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7B7" w:rsidRPr="000D58E3" w:rsidRDefault="00BC17B7" w:rsidP="00BC17B7">
      <w:pPr>
        <w:pStyle w:val="Header"/>
        <w:tabs>
          <w:tab w:val="right" w:pos="9356"/>
          <w:tab w:val="right" w:pos="10206"/>
        </w:tabs>
        <w:rPr>
          <w:rFonts w:cs="Arial"/>
          <w:sz w:val="24"/>
          <w:lang w:val="en-US"/>
        </w:rPr>
      </w:pPr>
      <w:r w:rsidRPr="000D58E3">
        <w:rPr>
          <w:rFonts w:cs="Arial"/>
          <w:sz w:val="24"/>
          <w:lang w:val="en-US"/>
        </w:rPr>
        <w:t>3GPP TSG RAN WG4 meeting #</w:t>
      </w:r>
      <w:r w:rsidR="00A11830">
        <w:rPr>
          <w:rFonts w:cs="Arial"/>
          <w:sz w:val="24"/>
          <w:lang w:val="en-US"/>
        </w:rPr>
        <w:t>71</w:t>
      </w:r>
      <w:r w:rsidRPr="000D58E3">
        <w:rPr>
          <w:rFonts w:cs="Arial"/>
          <w:sz w:val="24"/>
          <w:lang w:val="en-US"/>
        </w:rPr>
        <w:t xml:space="preserve"> </w:t>
      </w:r>
      <w:r w:rsidRPr="000D58E3">
        <w:rPr>
          <w:rFonts w:cs="Arial"/>
          <w:sz w:val="24"/>
          <w:lang w:val="en-US"/>
        </w:rPr>
        <w:tab/>
        <w:t xml:space="preserve"> </w:t>
      </w:r>
      <w:r w:rsidR="000B3AF0" w:rsidRPr="000D58E3">
        <w:rPr>
          <w:rFonts w:cs="Arial"/>
          <w:sz w:val="24"/>
          <w:lang w:val="en-US"/>
        </w:rPr>
        <w:t>R4-</w:t>
      </w:r>
      <w:r w:rsidR="008A71C6" w:rsidRPr="008A71C6">
        <w:rPr>
          <w:rFonts w:cs="Arial"/>
          <w:bCs/>
          <w:sz w:val="24"/>
        </w:rPr>
        <w:t>143389</w:t>
      </w:r>
    </w:p>
    <w:p w:rsidR="00BC17B7" w:rsidRPr="000D58E3" w:rsidRDefault="00123B89" w:rsidP="00BC17B7">
      <w:pPr>
        <w:pStyle w:val="Header"/>
        <w:rPr>
          <w:rFonts w:cs="Arial"/>
          <w:sz w:val="24"/>
          <w:lang w:val="en-US"/>
        </w:rPr>
      </w:pPr>
      <w:r>
        <w:rPr>
          <w:rFonts w:cs="Arial"/>
          <w:sz w:val="24"/>
          <w:lang w:val="en-US"/>
        </w:rPr>
        <w:t>Seoul</w:t>
      </w:r>
      <w:r w:rsidR="000B3AF0" w:rsidRPr="000D58E3">
        <w:rPr>
          <w:rFonts w:cs="Arial"/>
          <w:sz w:val="24"/>
          <w:lang w:val="en-US"/>
        </w:rPr>
        <w:t xml:space="preserve">, </w:t>
      </w:r>
      <w:r>
        <w:rPr>
          <w:rFonts w:cs="Arial"/>
          <w:sz w:val="24"/>
          <w:lang w:val="en-US"/>
        </w:rPr>
        <w:t>Korea,</w:t>
      </w:r>
      <w:r w:rsidR="00BC17B7" w:rsidRPr="000D58E3">
        <w:rPr>
          <w:rFonts w:cs="Arial"/>
          <w:sz w:val="24"/>
          <w:lang w:val="en-US"/>
        </w:rPr>
        <w:t xml:space="preserve"> </w:t>
      </w:r>
      <w:r>
        <w:rPr>
          <w:rFonts w:cs="Arial"/>
          <w:sz w:val="24"/>
          <w:lang w:val="en-US"/>
        </w:rPr>
        <w:t>May 19 - 23</w:t>
      </w:r>
      <w:r w:rsidR="0087628E" w:rsidRPr="000D58E3">
        <w:rPr>
          <w:rFonts w:cs="Arial"/>
          <w:sz w:val="24"/>
          <w:lang w:val="en-US"/>
        </w:rPr>
        <w:t xml:space="preserve">, </w:t>
      </w:r>
      <w:r>
        <w:rPr>
          <w:rFonts w:cs="Arial"/>
          <w:sz w:val="24"/>
          <w:lang w:val="en-US"/>
        </w:rPr>
        <w:t>2014</w:t>
      </w:r>
    </w:p>
    <w:p w:rsidR="00BC17B7" w:rsidRPr="000D58E3" w:rsidRDefault="00BC17B7" w:rsidP="00BC17B7">
      <w:pPr>
        <w:tabs>
          <w:tab w:val="left" w:pos="1985"/>
        </w:tabs>
        <w:spacing w:before="240" w:after="0"/>
        <w:jc w:val="both"/>
        <w:rPr>
          <w:rFonts w:ascii="Arial" w:hAnsi="Arial" w:cs="Arial"/>
          <w:sz w:val="22"/>
          <w:lang w:val="en-US"/>
        </w:rPr>
      </w:pPr>
      <w:r w:rsidRPr="000D58E3">
        <w:rPr>
          <w:rFonts w:ascii="Arial" w:hAnsi="Arial" w:cs="Arial"/>
          <w:b/>
          <w:sz w:val="22"/>
          <w:lang w:val="en-US"/>
        </w:rPr>
        <w:t>Agenda Item:</w:t>
      </w:r>
      <w:r w:rsidRPr="000D58E3">
        <w:rPr>
          <w:rFonts w:ascii="Arial" w:hAnsi="Arial" w:cs="Arial"/>
          <w:sz w:val="22"/>
          <w:lang w:val="en-US"/>
        </w:rPr>
        <w:tab/>
      </w:r>
      <w:r w:rsidR="009F1EEC">
        <w:rPr>
          <w:rFonts w:ascii="Arial" w:hAnsi="Arial" w:cs="Arial"/>
          <w:sz w:val="22"/>
          <w:lang w:val="en-US"/>
        </w:rPr>
        <w:t>7.43.4</w:t>
      </w:r>
    </w:p>
    <w:p w:rsidR="00BC17B7" w:rsidRPr="000D58E3" w:rsidRDefault="00BC17B7" w:rsidP="00BC17B7">
      <w:pPr>
        <w:tabs>
          <w:tab w:val="left" w:pos="1985"/>
        </w:tabs>
        <w:spacing w:after="0"/>
        <w:jc w:val="both"/>
        <w:rPr>
          <w:rFonts w:ascii="Arial" w:hAnsi="Arial" w:cs="Arial"/>
          <w:b/>
          <w:sz w:val="22"/>
          <w:lang w:val="en-US"/>
        </w:rPr>
      </w:pPr>
      <w:r w:rsidRPr="000D58E3">
        <w:rPr>
          <w:rFonts w:ascii="Arial" w:hAnsi="Arial" w:cs="Arial"/>
          <w:b/>
          <w:sz w:val="22"/>
          <w:lang w:val="en-US"/>
        </w:rPr>
        <w:t xml:space="preserve">Source: </w:t>
      </w:r>
      <w:r w:rsidRPr="000D58E3">
        <w:rPr>
          <w:rFonts w:ascii="Arial" w:hAnsi="Arial" w:cs="Arial"/>
          <w:b/>
          <w:sz w:val="22"/>
          <w:lang w:val="en-US"/>
        </w:rPr>
        <w:tab/>
      </w:r>
      <w:r w:rsidR="0087628E" w:rsidRPr="000D58E3">
        <w:rPr>
          <w:rFonts w:ascii="Arial" w:hAnsi="Arial" w:cs="Arial"/>
          <w:bCs/>
          <w:sz w:val="22"/>
          <w:lang w:val="en-US"/>
        </w:rPr>
        <w:t>Alcatel-Lucent</w:t>
      </w:r>
    </w:p>
    <w:p w:rsidR="00BC17B7" w:rsidRPr="000D58E3" w:rsidRDefault="00BC17B7" w:rsidP="00BC17B7">
      <w:pPr>
        <w:tabs>
          <w:tab w:val="left" w:pos="1985"/>
        </w:tabs>
        <w:spacing w:after="0"/>
        <w:ind w:left="1988" w:hanging="1980"/>
        <w:jc w:val="both"/>
        <w:rPr>
          <w:rFonts w:ascii="Arial" w:hAnsi="Arial" w:cs="Arial"/>
          <w:b/>
          <w:sz w:val="22"/>
          <w:lang w:val="en-US"/>
        </w:rPr>
      </w:pPr>
      <w:r w:rsidRPr="000D58E3">
        <w:rPr>
          <w:rFonts w:ascii="Arial" w:hAnsi="Arial" w:cs="Arial"/>
          <w:b/>
          <w:sz w:val="22"/>
          <w:lang w:val="en-US"/>
        </w:rPr>
        <w:t xml:space="preserve">Title: </w:t>
      </w:r>
      <w:r w:rsidRPr="000D58E3">
        <w:rPr>
          <w:rFonts w:ascii="Arial" w:hAnsi="Arial" w:cs="Arial"/>
          <w:b/>
          <w:sz w:val="22"/>
          <w:lang w:val="en-US"/>
        </w:rPr>
        <w:tab/>
      </w:r>
      <w:r w:rsidR="005904CE">
        <w:rPr>
          <w:rFonts w:ascii="Arial" w:hAnsi="Arial" w:cs="Arial"/>
          <w:sz w:val="22"/>
          <w:lang w:val="en-US"/>
        </w:rPr>
        <w:t xml:space="preserve">Enhancement of </w:t>
      </w:r>
      <w:r w:rsidR="00440889">
        <w:rPr>
          <w:rFonts w:ascii="Arial" w:hAnsi="Arial" w:cs="Arial"/>
          <w:sz w:val="22"/>
          <w:lang w:val="en-US"/>
        </w:rPr>
        <w:t xml:space="preserve">Measurement </w:t>
      </w:r>
      <w:r w:rsidR="007157C7">
        <w:rPr>
          <w:rFonts w:ascii="Arial" w:hAnsi="Arial" w:cs="Arial"/>
          <w:sz w:val="22"/>
          <w:lang w:val="en-US"/>
        </w:rPr>
        <w:t xml:space="preserve">Gap </w:t>
      </w:r>
      <w:r w:rsidR="005904CE">
        <w:rPr>
          <w:rFonts w:ascii="Arial" w:hAnsi="Arial" w:cs="Arial"/>
          <w:sz w:val="22"/>
          <w:lang w:val="en-US"/>
        </w:rPr>
        <w:t>Pattern</w:t>
      </w:r>
    </w:p>
    <w:p w:rsidR="00BC17B7" w:rsidRPr="000D58E3" w:rsidRDefault="00BC17B7" w:rsidP="00BC17B7">
      <w:pPr>
        <w:tabs>
          <w:tab w:val="left" w:pos="1985"/>
        </w:tabs>
        <w:spacing w:after="0"/>
        <w:jc w:val="both"/>
        <w:rPr>
          <w:rFonts w:ascii="Arial" w:hAnsi="Arial" w:cs="Arial"/>
          <w:sz w:val="22"/>
          <w:lang w:val="en-US"/>
        </w:rPr>
      </w:pPr>
      <w:r w:rsidRPr="000D58E3">
        <w:rPr>
          <w:rFonts w:ascii="Arial" w:hAnsi="Arial" w:cs="Arial"/>
          <w:b/>
          <w:sz w:val="22"/>
          <w:lang w:val="en-US"/>
        </w:rPr>
        <w:t>Document for:</w:t>
      </w:r>
      <w:r w:rsidRPr="000D58E3">
        <w:rPr>
          <w:rFonts w:ascii="Arial" w:hAnsi="Arial" w:cs="Arial"/>
          <w:sz w:val="22"/>
          <w:lang w:val="en-US"/>
        </w:rPr>
        <w:tab/>
      </w:r>
      <w:r w:rsidR="007D315D" w:rsidRPr="000D58E3">
        <w:rPr>
          <w:rFonts w:ascii="Arial" w:hAnsi="Arial" w:cs="Arial"/>
          <w:sz w:val="22"/>
          <w:lang w:val="en-US"/>
        </w:rPr>
        <w:t>Discussion</w:t>
      </w:r>
    </w:p>
    <w:p w:rsidR="00BC17B7" w:rsidRPr="000D58E3" w:rsidRDefault="00BC17B7" w:rsidP="00BC17B7">
      <w:pPr>
        <w:pStyle w:val="Heading1"/>
        <w:numPr>
          <w:ilvl w:val="0"/>
          <w:numId w:val="4"/>
        </w:numPr>
        <w:rPr>
          <w:rFonts w:cs="Arial"/>
          <w:lang w:val="en-US"/>
        </w:rPr>
      </w:pPr>
      <w:r w:rsidRPr="000D58E3">
        <w:rPr>
          <w:rFonts w:cs="Arial"/>
          <w:lang w:val="en-US"/>
        </w:rPr>
        <w:t>Background</w:t>
      </w:r>
    </w:p>
    <w:p w:rsidR="00F42AB7" w:rsidRDefault="005904CE" w:rsidP="007157C7">
      <w:pPr>
        <w:rPr>
          <w:rFonts w:ascii="Arial" w:hAnsi="Arial" w:cs="Arial"/>
          <w:lang w:val="en-US"/>
        </w:rPr>
      </w:pPr>
      <w:r>
        <w:rPr>
          <w:rFonts w:ascii="Arial" w:hAnsi="Arial" w:cs="Arial"/>
          <w:lang w:val="en-US"/>
        </w:rPr>
        <w:t xml:space="preserve">Current </w:t>
      </w:r>
      <w:r w:rsidRPr="005904CE">
        <w:rPr>
          <w:rFonts w:ascii="Arial" w:hAnsi="Arial" w:cs="Arial"/>
          <w:lang w:val="en-US"/>
        </w:rPr>
        <w:t>measurement gap pattern</w:t>
      </w:r>
      <w:r w:rsidR="007157C7">
        <w:rPr>
          <w:rFonts w:ascii="Arial" w:hAnsi="Arial" w:cs="Arial"/>
          <w:lang w:val="en-US"/>
        </w:rPr>
        <w:t>s</w:t>
      </w:r>
      <w:r w:rsidRPr="005904CE">
        <w:rPr>
          <w:rFonts w:ascii="Arial" w:hAnsi="Arial" w:cs="Arial"/>
          <w:lang w:val="en-US"/>
        </w:rPr>
        <w:t xml:space="preserve"> </w:t>
      </w:r>
      <w:r w:rsidR="007157C7">
        <w:rPr>
          <w:rFonts w:ascii="Arial" w:hAnsi="Arial" w:cs="Arial"/>
          <w:lang w:val="en-US"/>
        </w:rPr>
        <w:t>have</w:t>
      </w:r>
      <w:r>
        <w:rPr>
          <w:rFonts w:ascii="Arial" w:hAnsi="Arial" w:cs="Arial"/>
          <w:lang w:val="en-US"/>
        </w:rPr>
        <w:t xml:space="preserve"> </w:t>
      </w:r>
      <w:r w:rsidR="007157C7">
        <w:rPr>
          <w:rFonts w:ascii="Arial" w:hAnsi="Arial" w:cs="Arial"/>
          <w:lang w:val="en-US"/>
        </w:rPr>
        <w:t>two configurations</w:t>
      </w:r>
      <w:r w:rsidR="00606573">
        <w:rPr>
          <w:rFonts w:ascii="Arial" w:hAnsi="Arial" w:cs="Arial"/>
          <w:lang w:val="en-US"/>
        </w:rPr>
        <w:t xml:space="preserve"> [1]</w:t>
      </w:r>
      <w:r w:rsidR="007157C7">
        <w:rPr>
          <w:rFonts w:ascii="Arial" w:hAnsi="Arial" w:cs="Arial"/>
          <w:lang w:val="en-US"/>
        </w:rPr>
        <w:t xml:space="preserve">: one </w:t>
      </w:r>
      <w:r w:rsidR="00D7379B">
        <w:rPr>
          <w:rFonts w:ascii="Arial" w:hAnsi="Arial" w:cs="Arial"/>
          <w:lang w:val="en-US"/>
        </w:rPr>
        <w:t>with</w:t>
      </w:r>
      <w:r w:rsidR="007157C7">
        <w:rPr>
          <w:rFonts w:ascii="Arial" w:hAnsi="Arial" w:cs="Arial"/>
          <w:lang w:val="en-US"/>
        </w:rPr>
        <w:t xml:space="preserve"> measurement gap repetition p</w:t>
      </w:r>
      <w:r w:rsidR="007157C7" w:rsidRPr="007157C7">
        <w:rPr>
          <w:rFonts w:ascii="Arial" w:hAnsi="Arial" w:cs="Arial"/>
          <w:lang w:val="en-US"/>
        </w:rPr>
        <w:t>eriod</w:t>
      </w:r>
      <w:r w:rsidR="007157C7">
        <w:rPr>
          <w:rFonts w:ascii="Arial" w:hAnsi="Arial" w:cs="Arial"/>
          <w:lang w:val="en-US"/>
        </w:rPr>
        <w:t xml:space="preserve"> </w:t>
      </w:r>
      <w:r w:rsidR="007157C7" w:rsidRPr="007157C7">
        <w:rPr>
          <w:rFonts w:ascii="Arial" w:hAnsi="Arial" w:cs="Arial"/>
          <w:lang w:val="en-US"/>
        </w:rPr>
        <w:t>(MGRP</w:t>
      </w:r>
      <w:r w:rsidR="00D7379B">
        <w:rPr>
          <w:rFonts w:ascii="Arial" w:hAnsi="Arial" w:cs="Arial"/>
          <w:lang w:val="en-US"/>
        </w:rPr>
        <w:t xml:space="preserve">) of 40ms and the other </w:t>
      </w:r>
      <w:r w:rsidR="007157C7">
        <w:rPr>
          <w:rFonts w:ascii="Arial" w:hAnsi="Arial" w:cs="Arial"/>
          <w:lang w:val="en-US"/>
        </w:rPr>
        <w:t>80ms. Both configurations have m</w:t>
      </w:r>
      <w:r w:rsidR="007157C7" w:rsidRPr="007157C7">
        <w:rPr>
          <w:rFonts w:ascii="Arial" w:hAnsi="Arial" w:cs="Arial"/>
          <w:lang w:val="en-US"/>
        </w:rPr>
        <w:t>easurement</w:t>
      </w:r>
      <w:r w:rsidR="007157C7">
        <w:rPr>
          <w:rFonts w:ascii="Arial" w:hAnsi="Arial" w:cs="Arial"/>
          <w:lang w:val="en-US"/>
        </w:rPr>
        <w:t xml:space="preserve"> gap l</w:t>
      </w:r>
      <w:r w:rsidR="007157C7" w:rsidRPr="007157C7">
        <w:rPr>
          <w:rFonts w:ascii="Arial" w:hAnsi="Arial" w:cs="Arial"/>
          <w:lang w:val="en-US"/>
        </w:rPr>
        <w:t>ength (MGL</w:t>
      </w:r>
      <w:r w:rsidR="007157C7">
        <w:rPr>
          <w:rFonts w:ascii="Arial" w:hAnsi="Arial" w:cs="Arial"/>
          <w:lang w:val="en-US"/>
        </w:rPr>
        <w:t xml:space="preserve">) of 6ms. </w:t>
      </w:r>
      <w:r>
        <w:rPr>
          <w:rFonts w:ascii="Arial" w:hAnsi="Arial" w:cs="Arial"/>
          <w:lang w:val="en-US"/>
        </w:rPr>
        <w:t xml:space="preserve"> </w:t>
      </w:r>
      <w:r w:rsidR="00F42AB7">
        <w:rPr>
          <w:rFonts w:ascii="Arial" w:hAnsi="Arial" w:cs="Arial"/>
          <w:lang w:val="en-US"/>
        </w:rPr>
        <w:t xml:space="preserve">The </w:t>
      </w:r>
      <w:r w:rsidR="00B01E03">
        <w:rPr>
          <w:rFonts w:ascii="Arial" w:hAnsi="Arial" w:cs="Arial"/>
          <w:lang w:val="en-US"/>
        </w:rPr>
        <w:t xml:space="preserve">two </w:t>
      </w:r>
      <w:r w:rsidR="007157C7" w:rsidRPr="007157C7">
        <w:rPr>
          <w:rFonts w:ascii="Arial" w:hAnsi="Arial" w:cs="Arial"/>
          <w:lang w:val="en-US"/>
        </w:rPr>
        <w:t>configurations</w:t>
      </w:r>
      <w:r w:rsidR="007157C7">
        <w:rPr>
          <w:rFonts w:ascii="Arial" w:hAnsi="Arial" w:cs="Arial"/>
          <w:lang w:val="en-US"/>
        </w:rPr>
        <w:t xml:space="preserve"> were defined originally </w:t>
      </w:r>
      <w:r w:rsidR="00F42AB7">
        <w:rPr>
          <w:rFonts w:ascii="Arial" w:hAnsi="Arial" w:cs="Arial"/>
          <w:lang w:val="en-US"/>
        </w:rPr>
        <w:t>for a UE with single RF chain to carry out the inter-frequency measurement</w:t>
      </w:r>
      <w:r w:rsidR="007157C7">
        <w:rPr>
          <w:rFonts w:ascii="Arial" w:hAnsi="Arial" w:cs="Arial"/>
          <w:lang w:val="en-US"/>
        </w:rPr>
        <w:t>s</w:t>
      </w:r>
      <w:r w:rsidR="00D7379B">
        <w:rPr>
          <w:rFonts w:ascii="Arial" w:hAnsi="Arial" w:cs="Arial"/>
          <w:lang w:val="en-US"/>
        </w:rPr>
        <w:t>. D</w:t>
      </w:r>
      <w:r w:rsidR="00591825">
        <w:rPr>
          <w:rFonts w:ascii="Arial" w:hAnsi="Arial" w:cs="Arial"/>
          <w:lang w:val="en-US"/>
        </w:rPr>
        <w:t xml:space="preserve">uring </w:t>
      </w:r>
      <w:r w:rsidR="00D7379B">
        <w:rPr>
          <w:rFonts w:ascii="Arial" w:hAnsi="Arial" w:cs="Arial"/>
          <w:lang w:val="en-US"/>
        </w:rPr>
        <w:t>MGL</w:t>
      </w:r>
      <w:r w:rsidR="00591825">
        <w:rPr>
          <w:rFonts w:ascii="Arial" w:hAnsi="Arial" w:cs="Arial"/>
          <w:lang w:val="en-US"/>
        </w:rPr>
        <w:t xml:space="preserve"> the service of </w:t>
      </w:r>
      <w:proofErr w:type="spellStart"/>
      <w:r w:rsidR="007157C7">
        <w:rPr>
          <w:rFonts w:ascii="Arial" w:hAnsi="Arial" w:cs="Arial"/>
          <w:lang w:val="en-US"/>
        </w:rPr>
        <w:t>PCell</w:t>
      </w:r>
      <w:proofErr w:type="spellEnd"/>
      <w:r w:rsidR="007157C7">
        <w:rPr>
          <w:rFonts w:ascii="Arial" w:hAnsi="Arial" w:cs="Arial"/>
          <w:lang w:val="en-US"/>
        </w:rPr>
        <w:t xml:space="preserve"> </w:t>
      </w:r>
      <w:r w:rsidR="00B01E03">
        <w:rPr>
          <w:rFonts w:ascii="Arial" w:hAnsi="Arial" w:cs="Arial"/>
          <w:lang w:val="en-US"/>
        </w:rPr>
        <w:t xml:space="preserve">is interrupted and </w:t>
      </w:r>
      <w:r w:rsidR="00591825">
        <w:rPr>
          <w:rFonts w:ascii="Arial" w:hAnsi="Arial" w:cs="Arial"/>
          <w:lang w:val="en-US"/>
        </w:rPr>
        <w:t xml:space="preserve">the </w:t>
      </w:r>
      <w:r w:rsidR="00F42AB7">
        <w:rPr>
          <w:rFonts w:ascii="Arial" w:hAnsi="Arial" w:cs="Arial"/>
          <w:lang w:val="en-US"/>
        </w:rPr>
        <w:t xml:space="preserve">only RF chain </w:t>
      </w:r>
      <w:r w:rsidR="00D7379B">
        <w:rPr>
          <w:rFonts w:ascii="Arial" w:hAnsi="Arial" w:cs="Arial"/>
          <w:lang w:val="en-US"/>
        </w:rPr>
        <w:t xml:space="preserve">is </w:t>
      </w:r>
      <w:r w:rsidR="00591825">
        <w:rPr>
          <w:rFonts w:ascii="Arial" w:hAnsi="Arial" w:cs="Arial"/>
          <w:lang w:val="en-US"/>
        </w:rPr>
        <w:t xml:space="preserve">switched to another frequency </w:t>
      </w:r>
      <w:r w:rsidR="00B01E03">
        <w:rPr>
          <w:rFonts w:ascii="Arial" w:hAnsi="Arial" w:cs="Arial"/>
          <w:lang w:val="en-US"/>
        </w:rPr>
        <w:t xml:space="preserve">in order to perform </w:t>
      </w:r>
      <w:r w:rsidR="00F42AB7">
        <w:rPr>
          <w:rFonts w:ascii="Arial" w:hAnsi="Arial" w:cs="Arial"/>
          <w:lang w:val="en-US"/>
        </w:rPr>
        <w:t>the inter-frequency measurement</w:t>
      </w:r>
      <w:r w:rsidR="007157C7">
        <w:rPr>
          <w:rFonts w:ascii="Arial" w:hAnsi="Arial" w:cs="Arial"/>
          <w:lang w:val="en-US"/>
        </w:rPr>
        <w:t>s</w:t>
      </w:r>
      <w:r w:rsidR="00F42AB7">
        <w:rPr>
          <w:rFonts w:ascii="Arial" w:hAnsi="Arial" w:cs="Arial"/>
          <w:lang w:val="en-US"/>
        </w:rPr>
        <w:t xml:space="preserve">. The </w:t>
      </w:r>
      <w:r w:rsidR="00591825">
        <w:rPr>
          <w:rFonts w:ascii="Arial" w:hAnsi="Arial" w:cs="Arial"/>
          <w:lang w:val="en-US"/>
        </w:rPr>
        <w:t xml:space="preserve">6ms MGL </w:t>
      </w:r>
      <w:r w:rsidR="00F42AB7">
        <w:rPr>
          <w:rFonts w:ascii="Arial" w:hAnsi="Arial" w:cs="Arial"/>
          <w:lang w:val="en-US"/>
        </w:rPr>
        <w:t xml:space="preserve">was </w:t>
      </w:r>
      <w:r w:rsidR="00591825">
        <w:rPr>
          <w:rFonts w:ascii="Arial" w:hAnsi="Arial" w:cs="Arial"/>
          <w:lang w:val="en-US"/>
        </w:rPr>
        <w:t xml:space="preserve">defined </w:t>
      </w:r>
      <w:r w:rsidR="00D7379B">
        <w:rPr>
          <w:rFonts w:ascii="Arial" w:hAnsi="Arial" w:cs="Arial"/>
          <w:lang w:val="en-US"/>
        </w:rPr>
        <w:t xml:space="preserve">with </w:t>
      </w:r>
      <w:r w:rsidR="00F42AB7">
        <w:rPr>
          <w:rFonts w:ascii="Arial" w:hAnsi="Arial" w:cs="Arial"/>
          <w:lang w:val="en-US"/>
        </w:rPr>
        <w:t xml:space="preserve">the consideration that </w:t>
      </w:r>
      <w:r w:rsidR="00591825">
        <w:rPr>
          <w:rFonts w:ascii="Arial" w:hAnsi="Arial" w:cs="Arial"/>
          <w:lang w:val="en-US"/>
        </w:rPr>
        <w:t>the UE</w:t>
      </w:r>
      <w:r w:rsidR="007157C7">
        <w:rPr>
          <w:rFonts w:ascii="Arial" w:hAnsi="Arial" w:cs="Arial"/>
          <w:lang w:val="en-US"/>
        </w:rPr>
        <w:t xml:space="preserve"> needs </w:t>
      </w:r>
      <w:r w:rsidR="00B01E03">
        <w:rPr>
          <w:rFonts w:ascii="Arial" w:hAnsi="Arial" w:cs="Arial"/>
          <w:lang w:val="en-US"/>
        </w:rPr>
        <w:t xml:space="preserve">about 0.5ms for frequency switch and also </w:t>
      </w:r>
      <w:r w:rsidR="00B01E03" w:rsidRPr="00B01E03">
        <w:rPr>
          <w:rFonts w:ascii="Arial" w:hAnsi="Arial" w:cs="Arial"/>
          <w:lang w:val="en-US"/>
        </w:rPr>
        <w:t xml:space="preserve">5ms to </w:t>
      </w:r>
      <w:r w:rsidR="00B01E03">
        <w:rPr>
          <w:rFonts w:ascii="Arial" w:hAnsi="Arial" w:cs="Arial"/>
          <w:lang w:val="en-US"/>
        </w:rPr>
        <w:t>measure</w:t>
      </w:r>
      <w:r w:rsidR="00B01E03" w:rsidRPr="00B01E03">
        <w:rPr>
          <w:rFonts w:ascii="Arial" w:hAnsi="Arial" w:cs="Arial"/>
          <w:lang w:val="en-US"/>
        </w:rPr>
        <w:t xml:space="preserve"> the </w:t>
      </w:r>
      <w:r w:rsidR="00B01E03">
        <w:rPr>
          <w:rFonts w:ascii="Arial" w:hAnsi="Arial" w:cs="Arial"/>
          <w:lang w:val="en-US"/>
        </w:rPr>
        <w:t xml:space="preserve">primary and secondary synchronization signals </w:t>
      </w:r>
      <w:r w:rsidR="00B01E03" w:rsidRPr="00B01E03">
        <w:rPr>
          <w:rFonts w:ascii="Arial" w:hAnsi="Arial" w:cs="Arial"/>
          <w:lang w:val="en-US"/>
        </w:rPr>
        <w:t xml:space="preserve">for an inter-frequency cell </w:t>
      </w:r>
      <w:r w:rsidR="00B01E03">
        <w:rPr>
          <w:rFonts w:ascii="Arial" w:hAnsi="Arial" w:cs="Arial"/>
          <w:lang w:val="en-US"/>
        </w:rPr>
        <w:t>measurements.</w:t>
      </w:r>
    </w:p>
    <w:p w:rsidR="00606573" w:rsidRDefault="00B01E03" w:rsidP="005904CE">
      <w:pPr>
        <w:rPr>
          <w:rFonts w:ascii="Arial" w:hAnsi="Arial" w:cs="Arial"/>
          <w:lang w:val="en-US"/>
        </w:rPr>
      </w:pPr>
      <w:r>
        <w:rPr>
          <w:rFonts w:ascii="Arial" w:hAnsi="Arial" w:cs="Arial"/>
          <w:lang w:val="en-US"/>
        </w:rPr>
        <w:t xml:space="preserve">With the introduction of more </w:t>
      </w:r>
      <w:r w:rsidR="00F42AB7">
        <w:rPr>
          <w:rFonts w:ascii="Arial" w:hAnsi="Arial" w:cs="Arial"/>
          <w:lang w:val="en-US"/>
        </w:rPr>
        <w:t>advanced features</w:t>
      </w:r>
      <w:r w:rsidR="006803A8">
        <w:rPr>
          <w:rFonts w:ascii="Arial" w:hAnsi="Arial" w:cs="Arial"/>
          <w:lang w:val="en-US"/>
        </w:rPr>
        <w:t xml:space="preserve">, such as carrier aggregation, </w:t>
      </w:r>
      <w:r>
        <w:rPr>
          <w:rFonts w:ascii="Arial" w:hAnsi="Arial" w:cs="Arial"/>
          <w:lang w:val="en-US"/>
        </w:rPr>
        <w:t xml:space="preserve">more and more UEs have implemented </w:t>
      </w:r>
      <w:r w:rsidR="006803A8">
        <w:rPr>
          <w:rFonts w:ascii="Arial" w:hAnsi="Arial" w:cs="Arial"/>
          <w:lang w:val="en-US"/>
        </w:rPr>
        <w:t xml:space="preserve">two </w:t>
      </w:r>
      <w:r w:rsidR="005340C3">
        <w:rPr>
          <w:rFonts w:ascii="Arial" w:hAnsi="Arial" w:cs="Arial"/>
          <w:lang w:val="en-US"/>
        </w:rPr>
        <w:t>(</w:t>
      </w:r>
      <w:r w:rsidR="006803A8">
        <w:rPr>
          <w:rFonts w:ascii="Arial" w:hAnsi="Arial" w:cs="Arial"/>
          <w:lang w:val="en-US"/>
        </w:rPr>
        <w:t xml:space="preserve">or </w:t>
      </w:r>
      <w:r>
        <w:rPr>
          <w:rFonts w:ascii="Arial" w:hAnsi="Arial" w:cs="Arial"/>
          <w:lang w:val="en-US"/>
        </w:rPr>
        <w:t xml:space="preserve">even </w:t>
      </w:r>
      <w:r w:rsidR="006803A8">
        <w:rPr>
          <w:rFonts w:ascii="Arial" w:hAnsi="Arial" w:cs="Arial"/>
          <w:lang w:val="en-US"/>
        </w:rPr>
        <w:t>more</w:t>
      </w:r>
      <w:r w:rsidR="005340C3">
        <w:rPr>
          <w:rFonts w:ascii="Arial" w:hAnsi="Arial" w:cs="Arial"/>
          <w:lang w:val="en-US"/>
        </w:rPr>
        <w:t>)</w:t>
      </w:r>
      <w:r w:rsidR="006803A8">
        <w:rPr>
          <w:rFonts w:ascii="Arial" w:hAnsi="Arial" w:cs="Arial"/>
          <w:lang w:val="en-US"/>
        </w:rPr>
        <w:t xml:space="preserve"> </w:t>
      </w:r>
      <w:r w:rsidR="00F42AB7">
        <w:rPr>
          <w:rFonts w:ascii="Arial" w:hAnsi="Arial" w:cs="Arial"/>
          <w:lang w:val="en-US"/>
        </w:rPr>
        <w:t>RF chains</w:t>
      </w:r>
      <w:r w:rsidR="006803A8">
        <w:rPr>
          <w:rFonts w:ascii="Arial" w:hAnsi="Arial" w:cs="Arial"/>
          <w:lang w:val="en-US"/>
        </w:rPr>
        <w:t xml:space="preserve">. For UE with two RF chains, </w:t>
      </w:r>
      <w:r w:rsidR="00CC0E96">
        <w:rPr>
          <w:rFonts w:ascii="Arial" w:hAnsi="Arial" w:cs="Arial"/>
          <w:lang w:val="en-US"/>
        </w:rPr>
        <w:t>the UE may want to turn on the 2</w:t>
      </w:r>
      <w:r w:rsidR="00CC0E96" w:rsidRPr="00CC0E96">
        <w:rPr>
          <w:rFonts w:ascii="Arial" w:hAnsi="Arial" w:cs="Arial"/>
          <w:vertAlign w:val="superscript"/>
          <w:lang w:val="en-US"/>
        </w:rPr>
        <w:t>nd</w:t>
      </w:r>
      <w:r w:rsidR="00CC0E96">
        <w:rPr>
          <w:rFonts w:ascii="Arial" w:hAnsi="Arial" w:cs="Arial"/>
          <w:lang w:val="en-US"/>
        </w:rPr>
        <w:t xml:space="preserve"> RF chain for performing the inter-frequency measurements, and turn off the </w:t>
      </w:r>
      <w:r w:rsidR="00CC0E96" w:rsidRPr="00CC0E96">
        <w:rPr>
          <w:rFonts w:ascii="Arial" w:hAnsi="Arial" w:cs="Arial"/>
          <w:lang w:val="en-US"/>
        </w:rPr>
        <w:t>2</w:t>
      </w:r>
      <w:r w:rsidR="00CC0E96" w:rsidRPr="00CC0E96">
        <w:rPr>
          <w:rFonts w:ascii="Arial" w:hAnsi="Arial" w:cs="Arial"/>
          <w:vertAlign w:val="superscript"/>
          <w:lang w:val="en-US"/>
        </w:rPr>
        <w:t>nd</w:t>
      </w:r>
      <w:r w:rsidR="00CC0E96" w:rsidRPr="00CC0E96">
        <w:rPr>
          <w:rFonts w:ascii="Arial" w:hAnsi="Arial" w:cs="Arial"/>
          <w:lang w:val="en-US"/>
        </w:rPr>
        <w:t xml:space="preserve"> RF chain </w:t>
      </w:r>
      <w:r w:rsidR="008A1DCA">
        <w:rPr>
          <w:rFonts w:ascii="Arial" w:hAnsi="Arial" w:cs="Arial"/>
          <w:lang w:val="en-US"/>
        </w:rPr>
        <w:t>after</w:t>
      </w:r>
      <w:r w:rsidR="00CC0E96" w:rsidRPr="00CC0E96">
        <w:rPr>
          <w:rFonts w:ascii="Arial" w:hAnsi="Arial" w:cs="Arial"/>
          <w:lang w:val="en-US"/>
        </w:rPr>
        <w:t xml:space="preserve"> the inter-frequency measurements</w:t>
      </w:r>
      <w:r w:rsidR="008A1DCA">
        <w:rPr>
          <w:rFonts w:ascii="Arial" w:hAnsi="Arial" w:cs="Arial"/>
          <w:lang w:val="en-US"/>
        </w:rPr>
        <w:t xml:space="preserve"> in order to save power. The on/off action of the 2</w:t>
      </w:r>
      <w:r w:rsidR="008A1DCA" w:rsidRPr="008A1DCA">
        <w:rPr>
          <w:rFonts w:ascii="Arial" w:hAnsi="Arial" w:cs="Arial"/>
          <w:vertAlign w:val="superscript"/>
          <w:lang w:val="en-US"/>
        </w:rPr>
        <w:t>nd</w:t>
      </w:r>
      <w:r w:rsidR="008A1DCA">
        <w:rPr>
          <w:rFonts w:ascii="Arial" w:hAnsi="Arial" w:cs="Arial"/>
          <w:lang w:val="en-US"/>
        </w:rPr>
        <w:t xml:space="preserve"> RF </w:t>
      </w:r>
      <w:r w:rsidR="006803A8">
        <w:rPr>
          <w:rFonts w:ascii="Arial" w:hAnsi="Arial" w:cs="Arial"/>
          <w:lang w:val="en-US"/>
        </w:rPr>
        <w:t xml:space="preserve">could </w:t>
      </w:r>
      <w:proofErr w:type="gramStart"/>
      <w:r w:rsidR="008A1DCA">
        <w:rPr>
          <w:rFonts w:ascii="Arial" w:hAnsi="Arial" w:cs="Arial"/>
          <w:lang w:val="en-US"/>
        </w:rPr>
        <w:t xml:space="preserve">cause </w:t>
      </w:r>
      <w:r w:rsidR="006803A8">
        <w:rPr>
          <w:rFonts w:ascii="Arial" w:hAnsi="Arial" w:cs="Arial"/>
          <w:lang w:val="en-US"/>
        </w:rPr>
        <w:t xml:space="preserve"> interruptions</w:t>
      </w:r>
      <w:proofErr w:type="gramEnd"/>
      <w:r w:rsidR="006803A8">
        <w:rPr>
          <w:rFonts w:ascii="Arial" w:hAnsi="Arial" w:cs="Arial"/>
          <w:lang w:val="en-US"/>
        </w:rPr>
        <w:t xml:space="preserve"> </w:t>
      </w:r>
      <w:r w:rsidR="00606573">
        <w:rPr>
          <w:rFonts w:ascii="Arial" w:hAnsi="Arial" w:cs="Arial"/>
          <w:lang w:val="en-US"/>
        </w:rPr>
        <w:t xml:space="preserve">on </w:t>
      </w:r>
      <w:r w:rsidR="008A1DCA">
        <w:rPr>
          <w:rFonts w:ascii="Arial" w:hAnsi="Arial" w:cs="Arial"/>
          <w:lang w:val="en-US"/>
        </w:rPr>
        <w:t xml:space="preserve">the </w:t>
      </w:r>
      <w:proofErr w:type="spellStart"/>
      <w:r w:rsidR="00606573">
        <w:rPr>
          <w:rFonts w:ascii="Arial" w:hAnsi="Arial" w:cs="Arial"/>
          <w:lang w:val="en-US"/>
        </w:rPr>
        <w:t>PCell</w:t>
      </w:r>
      <w:proofErr w:type="spellEnd"/>
      <w:r w:rsidR="00606573">
        <w:rPr>
          <w:rFonts w:ascii="Arial" w:hAnsi="Arial" w:cs="Arial"/>
          <w:lang w:val="en-US"/>
        </w:rPr>
        <w:t xml:space="preserve"> </w:t>
      </w:r>
      <w:r w:rsidR="008A1DCA">
        <w:rPr>
          <w:rFonts w:ascii="Arial" w:hAnsi="Arial" w:cs="Arial"/>
          <w:lang w:val="en-US"/>
        </w:rPr>
        <w:t xml:space="preserve">depending on </w:t>
      </w:r>
      <w:r w:rsidR="00606573">
        <w:rPr>
          <w:rFonts w:ascii="Arial" w:hAnsi="Arial" w:cs="Arial"/>
          <w:lang w:val="en-US"/>
        </w:rPr>
        <w:t>implementation</w:t>
      </w:r>
      <w:r>
        <w:rPr>
          <w:rFonts w:ascii="Arial" w:hAnsi="Arial" w:cs="Arial"/>
          <w:lang w:val="en-US"/>
        </w:rPr>
        <w:t>s</w:t>
      </w:r>
      <w:r w:rsidR="008A1DCA">
        <w:rPr>
          <w:rFonts w:ascii="Arial" w:hAnsi="Arial" w:cs="Arial"/>
          <w:lang w:val="en-US"/>
        </w:rPr>
        <w:t>. For example, if both</w:t>
      </w:r>
      <w:r w:rsidR="006803A8">
        <w:rPr>
          <w:rFonts w:ascii="Arial" w:hAnsi="Arial" w:cs="Arial"/>
          <w:lang w:val="en-US"/>
        </w:rPr>
        <w:t xml:space="preserve"> RF chains share some RF components </w:t>
      </w:r>
      <w:r>
        <w:rPr>
          <w:rFonts w:ascii="Arial" w:hAnsi="Arial" w:cs="Arial"/>
          <w:lang w:val="en-US"/>
        </w:rPr>
        <w:t xml:space="preserve">in order to reduce </w:t>
      </w:r>
      <w:r w:rsidR="006803A8">
        <w:rPr>
          <w:rFonts w:ascii="Arial" w:hAnsi="Arial" w:cs="Arial"/>
          <w:lang w:val="en-US"/>
        </w:rPr>
        <w:t>cost and</w:t>
      </w:r>
      <w:r>
        <w:rPr>
          <w:rFonts w:ascii="Arial" w:hAnsi="Arial" w:cs="Arial"/>
          <w:lang w:val="en-US"/>
        </w:rPr>
        <w:t xml:space="preserve"> also </w:t>
      </w:r>
      <w:r w:rsidR="006803A8">
        <w:rPr>
          <w:rFonts w:ascii="Arial" w:hAnsi="Arial" w:cs="Arial"/>
          <w:lang w:val="en-US"/>
        </w:rPr>
        <w:t xml:space="preserve">power </w:t>
      </w:r>
      <w:r>
        <w:rPr>
          <w:rFonts w:ascii="Arial" w:hAnsi="Arial" w:cs="Arial"/>
          <w:lang w:val="en-US"/>
        </w:rPr>
        <w:t>consumption</w:t>
      </w:r>
      <w:r w:rsidR="008A1DCA">
        <w:rPr>
          <w:rFonts w:ascii="Arial" w:hAnsi="Arial" w:cs="Arial"/>
          <w:lang w:val="en-US"/>
        </w:rPr>
        <w:t xml:space="preserve">, </w:t>
      </w:r>
      <w:r w:rsidR="008A1DCA" w:rsidRPr="008A1DCA">
        <w:rPr>
          <w:rFonts w:ascii="Arial" w:hAnsi="Arial" w:cs="Arial"/>
          <w:lang w:val="en-US"/>
        </w:rPr>
        <w:t xml:space="preserve">the actions of turn on/off of </w:t>
      </w:r>
      <w:r w:rsidR="008A1DCA">
        <w:rPr>
          <w:rFonts w:ascii="Arial" w:hAnsi="Arial" w:cs="Arial"/>
          <w:lang w:val="en-US"/>
        </w:rPr>
        <w:t>the 2</w:t>
      </w:r>
      <w:r w:rsidR="008A1DCA" w:rsidRPr="008A1DCA">
        <w:rPr>
          <w:rFonts w:ascii="Arial" w:hAnsi="Arial" w:cs="Arial"/>
          <w:vertAlign w:val="superscript"/>
          <w:lang w:val="en-US"/>
        </w:rPr>
        <w:t>nd</w:t>
      </w:r>
      <w:r w:rsidR="008A1DCA">
        <w:rPr>
          <w:rFonts w:ascii="Arial" w:hAnsi="Arial" w:cs="Arial"/>
          <w:lang w:val="en-US"/>
        </w:rPr>
        <w:t xml:space="preserve"> </w:t>
      </w:r>
      <w:r w:rsidR="008A1DCA" w:rsidRPr="008A1DCA">
        <w:rPr>
          <w:rFonts w:ascii="Arial" w:hAnsi="Arial" w:cs="Arial"/>
          <w:lang w:val="en-US"/>
        </w:rPr>
        <w:t xml:space="preserve">RF chain </w:t>
      </w:r>
      <w:r w:rsidR="008A1DCA">
        <w:rPr>
          <w:rFonts w:ascii="Arial" w:hAnsi="Arial" w:cs="Arial"/>
          <w:lang w:val="en-US"/>
        </w:rPr>
        <w:t xml:space="preserve">will create </w:t>
      </w:r>
      <w:r w:rsidR="008A1DCA" w:rsidRPr="008A1DCA">
        <w:rPr>
          <w:rFonts w:ascii="Arial" w:hAnsi="Arial" w:cs="Arial"/>
          <w:lang w:val="en-US"/>
        </w:rPr>
        <w:t>interruption</w:t>
      </w:r>
      <w:r w:rsidR="008A1DCA">
        <w:rPr>
          <w:rFonts w:ascii="Arial" w:hAnsi="Arial" w:cs="Arial"/>
          <w:lang w:val="en-US"/>
        </w:rPr>
        <w:t xml:space="preserve"> on 1</w:t>
      </w:r>
      <w:r w:rsidR="008A1DCA" w:rsidRPr="008A1DCA">
        <w:rPr>
          <w:rFonts w:ascii="Arial" w:hAnsi="Arial" w:cs="Arial"/>
          <w:vertAlign w:val="superscript"/>
          <w:lang w:val="en-US"/>
        </w:rPr>
        <w:t>st</w:t>
      </w:r>
      <w:r w:rsidR="008A1DCA">
        <w:rPr>
          <w:rFonts w:ascii="Arial" w:hAnsi="Arial" w:cs="Arial"/>
          <w:lang w:val="en-US"/>
        </w:rPr>
        <w:t xml:space="preserve"> </w:t>
      </w:r>
      <w:r w:rsidR="008A1DCA" w:rsidRPr="008A1DCA">
        <w:rPr>
          <w:rFonts w:ascii="Arial" w:hAnsi="Arial" w:cs="Arial"/>
          <w:lang w:val="en-US"/>
        </w:rPr>
        <w:t>RF chain.</w:t>
      </w:r>
      <w:r w:rsidR="008A1DCA">
        <w:rPr>
          <w:rFonts w:ascii="Arial" w:hAnsi="Arial" w:cs="Arial"/>
          <w:lang w:val="en-US"/>
        </w:rPr>
        <w:t xml:space="preserve"> Also, if two</w:t>
      </w:r>
      <w:r>
        <w:rPr>
          <w:rFonts w:ascii="Arial" w:hAnsi="Arial" w:cs="Arial"/>
          <w:lang w:val="en-US"/>
        </w:rPr>
        <w:t xml:space="preserve"> RF chains </w:t>
      </w:r>
      <w:r w:rsidR="008A1DCA">
        <w:rPr>
          <w:rFonts w:ascii="Arial" w:hAnsi="Arial" w:cs="Arial"/>
          <w:lang w:val="en-US"/>
        </w:rPr>
        <w:t>are i</w:t>
      </w:r>
      <w:r>
        <w:rPr>
          <w:rFonts w:ascii="Arial" w:hAnsi="Arial" w:cs="Arial"/>
          <w:lang w:val="en-US"/>
        </w:rPr>
        <w:t xml:space="preserve">mplemented within the same chip, which makes the </w:t>
      </w:r>
      <w:r w:rsidR="006803A8">
        <w:rPr>
          <w:rFonts w:ascii="Arial" w:hAnsi="Arial" w:cs="Arial"/>
          <w:lang w:val="en-US"/>
        </w:rPr>
        <w:t xml:space="preserve">total isolation of the RF chains </w:t>
      </w:r>
      <w:r>
        <w:rPr>
          <w:rFonts w:ascii="Arial" w:hAnsi="Arial" w:cs="Arial"/>
          <w:lang w:val="en-US"/>
        </w:rPr>
        <w:t>difficult</w:t>
      </w:r>
      <w:r w:rsidR="00CC0E96">
        <w:rPr>
          <w:rFonts w:ascii="Arial" w:hAnsi="Arial" w:cs="Arial"/>
          <w:lang w:val="en-US"/>
        </w:rPr>
        <w:t xml:space="preserve">, </w:t>
      </w:r>
      <w:r>
        <w:rPr>
          <w:rFonts w:ascii="Arial" w:hAnsi="Arial" w:cs="Arial"/>
          <w:lang w:val="en-US"/>
        </w:rPr>
        <w:t xml:space="preserve">the actions of turn on/off of </w:t>
      </w:r>
      <w:r w:rsidR="008A1DCA">
        <w:rPr>
          <w:rFonts w:ascii="Arial" w:hAnsi="Arial" w:cs="Arial"/>
          <w:lang w:val="en-US"/>
        </w:rPr>
        <w:t>the 2</w:t>
      </w:r>
      <w:r w:rsidR="008A1DCA" w:rsidRPr="008A1DCA">
        <w:rPr>
          <w:rFonts w:ascii="Arial" w:hAnsi="Arial" w:cs="Arial"/>
          <w:vertAlign w:val="superscript"/>
          <w:lang w:val="en-US"/>
        </w:rPr>
        <w:t>nd</w:t>
      </w:r>
      <w:r w:rsidR="008A1DCA">
        <w:rPr>
          <w:rFonts w:ascii="Arial" w:hAnsi="Arial" w:cs="Arial"/>
          <w:lang w:val="en-US"/>
        </w:rPr>
        <w:t xml:space="preserve"> RF </w:t>
      </w:r>
      <w:r>
        <w:rPr>
          <w:rFonts w:ascii="Arial" w:hAnsi="Arial" w:cs="Arial"/>
          <w:lang w:val="en-US"/>
        </w:rPr>
        <w:t xml:space="preserve">chain </w:t>
      </w:r>
      <w:r w:rsidR="008A1DCA">
        <w:rPr>
          <w:rFonts w:ascii="Arial" w:hAnsi="Arial" w:cs="Arial"/>
          <w:lang w:val="en-US"/>
        </w:rPr>
        <w:t xml:space="preserve">may </w:t>
      </w:r>
      <w:r>
        <w:rPr>
          <w:rFonts w:ascii="Arial" w:hAnsi="Arial" w:cs="Arial"/>
          <w:lang w:val="en-US"/>
        </w:rPr>
        <w:t xml:space="preserve">also cause interruption </w:t>
      </w:r>
      <w:r w:rsidR="008A1DCA" w:rsidRPr="008A1DCA">
        <w:rPr>
          <w:rFonts w:ascii="Arial" w:hAnsi="Arial" w:cs="Arial"/>
          <w:lang w:val="en-US"/>
        </w:rPr>
        <w:t>on</w:t>
      </w:r>
      <w:r w:rsidR="008A1DCA">
        <w:rPr>
          <w:rFonts w:ascii="Arial" w:hAnsi="Arial" w:cs="Arial"/>
          <w:lang w:val="en-US"/>
        </w:rPr>
        <w:t xml:space="preserve"> the </w:t>
      </w:r>
      <w:proofErr w:type="spellStart"/>
      <w:r w:rsidR="008A1DCA">
        <w:rPr>
          <w:rFonts w:ascii="Arial" w:hAnsi="Arial" w:cs="Arial"/>
          <w:lang w:val="en-US"/>
        </w:rPr>
        <w:t>PCel</w:t>
      </w:r>
      <w:proofErr w:type="spellEnd"/>
      <w:r w:rsidR="008A1DCA">
        <w:rPr>
          <w:rFonts w:ascii="Arial" w:hAnsi="Arial" w:cs="Arial"/>
          <w:lang w:val="en-US"/>
        </w:rPr>
        <w:t xml:space="preserve"> service in the</w:t>
      </w:r>
      <w:r w:rsidR="008A1DCA" w:rsidRPr="008A1DCA">
        <w:rPr>
          <w:rFonts w:ascii="Arial" w:hAnsi="Arial" w:cs="Arial"/>
          <w:lang w:val="en-US"/>
        </w:rPr>
        <w:t xml:space="preserve"> 1</w:t>
      </w:r>
      <w:r w:rsidR="008A1DCA" w:rsidRPr="008A1DCA">
        <w:rPr>
          <w:rFonts w:ascii="Arial" w:hAnsi="Arial" w:cs="Arial"/>
          <w:vertAlign w:val="superscript"/>
          <w:lang w:val="en-US"/>
        </w:rPr>
        <w:t>st</w:t>
      </w:r>
      <w:r w:rsidR="008A1DCA" w:rsidRPr="008A1DCA">
        <w:rPr>
          <w:rFonts w:ascii="Arial" w:hAnsi="Arial" w:cs="Arial"/>
          <w:lang w:val="en-US"/>
        </w:rPr>
        <w:t xml:space="preserve"> RF chain</w:t>
      </w:r>
      <w:r>
        <w:rPr>
          <w:rFonts w:ascii="Arial" w:hAnsi="Arial" w:cs="Arial"/>
          <w:lang w:val="en-US"/>
        </w:rPr>
        <w:t>.</w:t>
      </w:r>
    </w:p>
    <w:p w:rsidR="0010359A" w:rsidRPr="0010359A" w:rsidRDefault="00606573" w:rsidP="00606573">
      <w:pPr>
        <w:rPr>
          <w:rFonts w:ascii="Arial" w:hAnsi="Arial" w:cs="Arial"/>
          <w:lang w:val="en-US"/>
        </w:rPr>
      </w:pPr>
      <w:r>
        <w:rPr>
          <w:rFonts w:ascii="Arial" w:hAnsi="Arial" w:cs="Arial"/>
          <w:lang w:val="en-US"/>
        </w:rPr>
        <w:t>T</w:t>
      </w:r>
      <w:r w:rsidR="006803A8">
        <w:rPr>
          <w:rFonts w:ascii="Arial" w:hAnsi="Arial" w:cs="Arial"/>
          <w:lang w:val="en-US"/>
        </w:rPr>
        <w:t xml:space="preserve">he </w:t>
      </w:r>
      <w:r w:rsidR="002E473A">
        <w:rPr>
          <w:rFonts w:ascii="Arial" w:hAnsi="Arial" w:cs="Arial"/>
          <w:lang w:val="en-US"/>
        </w:rPr>
        <w:t xml:space="preserve">interruptions </w:t>
      </w:r>
      <w:r w:rsidR="00B66F5B">
        <w:rPr>
          <w:rFonts w:ascii="Arial" w:hAnsi="Arial" w:cs="Arial"/>
          <w:lang w:val="en-US"/>
        </w:rPr>
        <w:t xml:space="preserve">on </w:t>
      </w:r>
      <w:proofErr w:type="spellStart"/>
      <w:r w:rsidR="00B66F5B">
        <w:rPr>
          <w:rFonts w:ascii="Arial" w:hAnsi="Arial" w:cs="Arial"/>
          <w:lang w:val="en-US"/>
        </w:rPr>
        <w:t>PCell</w:t>
      </w:r>
      <w:proofErr w:type="spellEnd"/>
      <w:r w:rsidR="00B66F5B">
        <w:rPr>
          <w:rFonts w:ascii="Arial" w:hAnsi="Arial" w:cs="Arial"/>
          <w:lang w:val="en-US"/>
        </w:rPr>
        <w:t xml:space="preserve"> due to the interferences between </w:t>
      </w:r>
      <w:r>
        <w:rPr>
          <w:rFonts w:ascii="Arial" w:hAnsi="Arial" w:cs="Arial"/>
          <w:lang w:val="en-US"/>
        </w:rPr>
        <w:t xml:space="preserve">RF chains </w:t>
      </w:r>
      <w:r w:rsidR="00B66F5B">
        <w:rPr>
          <w:rFonts w:ascii="Arial" w:hAnsi="Arial" w:cs="Arial"/>
          <w:lang w:val="en-US"/>
        </w:rPr>
        <w:t>a</w:t>
      </w:r>
      <w:r w:rsidR="002E473A">
        <w:rPr>
          <w:rFonts w:ascii="Arial" w:hAnsi="Arial" w:cs="Arial"/>
          <w:lang w:val="en-US"/>
        </w:rPr>
        <w:t>re</w:t>
      </w:r>
      <w:r w:rsidR="00B01E03">
        <w:rPr>
          <w:rFonts w:ascii="Arial" w:hAnsi="Arial" w:cs="Arial"/>
          <w:lang w:val="en-US"/>
        </w:rPr>
        <w:t xml:space="preserve"> </w:t>
      </w:r>
      <w:r w:rsidR="002E473A">
        <w:rPr>
          <w:rFonts w:ascii="Arial" w:hAnsi="Arial" w:cs="Arial"/>
          <w:lang w:val="en-US"/>
        </w:rPr>
        <w:t xml:space="preserve">significantly different with the interruptions </w:t>
      </w:r>
      <w:r>
        <w:rPr>
          <w:rFonts w:ascii="Arial" w:hAnsi="Arial" w:cs="Arial"/>
          <w:lang w:val="en-US"/>
        </w:rPr>
        <w:t xml:space="preserve">on </w:t>
      </w:r>
      <w:proofErr w:type="spellStart"/>
      <w:r>
        <w:rPr>
          <w:rFonts w:ascii="Arial" w:hAnsi="Arial" w:cs="Arial"/>
          <w:lang w:val="en-US"/>
        </w:rPr>
        <w:t>PCell</w:t>
      </w:r>
      <w:proofErr w:type="spellEnd"/>
      <w:r>
        <w:rPr>
          <w:rFonts w:ascii="Arial" w:hAnsi="Arial" w:cs="Arial"/>
          <w:lang w:val="en-US"/>
        </w:rPr>
        <w:t xml:space="preserve"> </w:t>
      </w:r>
      <w:r w:rsidR="002E473A">
        <w:rPr>
          <w:rFonts w:ascii="Arial" w:hAnsi="Arial" w:cs="Arial"/>
          <w:lang w:val="en-US"/>
        </w:rPr>
        <w:t>due to inter-frequency measurements with single RF chain</w:t>
      </w:r>
      <w:r w:rsidR="00B66F5B">
        <w:rPr>
          <w:rFonts w:ascii="Arial" w:hAnsi="Arial" w:cs="Arial"/>
          <w:lang w:val="en-US"/>
        </w:rPr>
        <w:t xml:space="preserve"> in terms of durations</w:t>
      </w:r>
      <w:r w:rsidR="002E473A">
        <w:rPr>
          <w:rFonts w:ascii="Arial" w:hAnsi="Arial" w:cs="Arial"/>
          <w:lang w:val="en-US"/>
        </w:rPr>
        <w:t>.</w:t>
      </w:r>
      <w:r>
        <w:rPr>
          <w:rFonts w:ascii="Arial" w:hAnsi="Arial" w:cs="Arial"/>
          <w:lang w:val="en-US"/>
        </w:rPr>
        <w:t xml:space="preserve"> Thus, it was recognized that </w:t>
      </w:r>
      <w:r w:rsidR="00C112EB">
        <w:rPr>
          <w:rFonts w:ascii="Arial" w:hAnsi="Arial" w:cs="Arial"/>
          <w:lang w:val="en-US"/>
        </w:rPr>
        <w:t>the c</w:t>
      </w:r>
      <w:r w:rsidR="00C112EB" w:rsidRPr="00C112EB">
        <w:rPr>
          <w:rFonts w:ascii="Arial" w:hAnsi="Arial" w:cs="Arial"/>
          <w:lang w:val="en-US"/>
        </w:rPr>
        <w:t xml:space="preserve">urrent measurement gap patterns </w:t>
      </w:r>
      <w:r>
        <w:rPr>
          <w:rFonts w:ascii="Arial" w:hAnsi="Arial" w:cs="Arial"/>
          <w:lang w:val="en-US"/>
        </w:rPr>
        <w:t>is inefficient to handle this kind of interruptions.</w:t>
      </w:r>
      <w:r w:rsidR="007F2890">
        <w:rPr>
          <w:rFonts w:ascii="Arial" w:hAnsi="Arial" w:cs="Arial"/>
          <w:lang w:val="en-US"/>
        </w:rPr>
        <w:t xml:space="preserve"> </w:t>
      </w:r>
      <w:r>
        <w:rPr>
          <w:rFonts w:ascii="Arial" w:hAnsi="Arial" w:cs="Arial"/>
          <w:lang w:val="en-US"/>
        </w:rPr>
        <w:t xml:space="preserve">A proposal was made in [2] to </w:t>
      </w:r>
      <w:r w:rsidR="00B66F5B">
        <w:rPr>
          <w:rFonts w:ascii="Arial" w:hAnsi="Arial" w:cs="Arial"/>
          <w:lang w:val="en-US"/>
        </w:rPr>
        <w:t>reduc</w:t>
      </w:r>
      <w:r w:rsidR="00927DE3">
        <w:rPr>
          <w:rFonts w:ascii="Arial" w:hAnsi="Arial" w:cs="Arial"/>
          <w:lang w:val="en-US"/>
        </w:rPr>
        <w:t xml:space="preserve">e the length of the measurement </w:t>
      </w:r>
      <w:r w:rsidR="00B66F5B">
        <w:rPr>
          <w:rFonts w:ascii="Arial" w:hAnsi="Arial" w:cs="Arial"/>
          <w:lang w:val="en-US"/>
        </w:rPr>
        <w:t xml:space="preserve">gap. For example, for inter-band CA case, the 6ms </w:t>
      </w:r>
      <w:r w:rsidR="00B66F5B" w:rsidRPr="00B66F5B">
        <w:rPr>
          <w:rFonts w:ascii="Arial" w:hAnsi="Arial" w:cs="Arial"/>
          <w:lang w:val="en-US"/>
        </w:rPr>
        <w:t>measurement gap</w:t>
      </w:r>
      <w:r w:rsidR="00B66F5B">
        <w:rPr>
          <w:rFonts w:ascii="Arial" w:hAnsi="Arial" w:cs="Arial"/>
          <w:lang w:val="en-US"/>
        </w:rPr>
        <w:t xml:space="preserve"> was proposed to be reduced to 2ms, and for intra-band CA case, the </w:t>
      </w:r>
      <w:proofErr w:type="gramStart"/>
      <w:r w:rsidR="00B66F5B">
        <w:rPr>
          <w:rFonts w:ascii="Arial" w:hAnsi="Arial" w:cs="Arial"/>
          <w:lang w:val="en-US"/>
        </w:rPr>
        <w:t xml:space="preserve">6ms </w:t>
      </w:r>
      <w:r>
        <w:rPr>
          <w:rFonts w:ascii="Arial" w:hAnsi="Arial" w:cs="Arial"/>
          <w:lang w:val="en-US"/>
        </w:rPr>
        <w:t xml:space="preserve"> </w:t>
      </w:r>
      <w:r w:rsidR="00B66F5B" w:rsidRPr="00B66F5B">
        <w:rPr>
          <w:rFonts w:ascii="Arial" w:hAnsi="Arial" w:cs="Arial"/>
          <w:lang w:val="en-US"/>
        </w:rPr>
        <w:t>measurement</w:t>
      </w:r>
      <w:proofErr w:type="gramEnd"/>
      <w:r w:rsidR="00B66F5B" w:rsidRPr="00B66F5B">
        <w:rPr>
          <w:rFonts w:ascii="Arial" w:hAnsi="Arial" w:cs="Arial"/>
          <w:lang w:val="en-US"/>
        </w:rPr>
        <w:t xml:space="preserve"> gap</w:t>
      </w:r>
      <w:r w:rsidR="00B66F5B">
        <w:rPr>
          <w:rFonts w:ascii="Arial" w:hAnsi="Arial" w:cs="Arial"/>
          <w:lang w:val="en-US"/>
        </w:rPr>
        <w:t xml:space="preserve"> was proposed to be reduced to less than 5ms. </w:t>
      </w:r>
      <w:r>
        <w:rPr>
          <w:rFonts w:ascii="Arial" w:hAnsi="Arial" w:cs="Arial"/>
          <w:lang w:val="en-US"/>
        </w:rPr>
        <w:t xml:space="preserve">A </w:t>
      </w:r>
      <w:r w:rsidR="00CA24FC">
        <w:rPr>
          <w:rFonts w:ascii="Arial" w:hAnsi="Arial" w:cs="Arial"/>
          <w:lang w:val="en-US"/>
        </w:rPr>
        <w:t xml:space="preserve">WF </w:t>
      </w:r>
      <w:r w:rsidR="00906967">
        <w:rPr>
          <w:rFonts w:ascii="Arial" w:hAnsi="Arial" w:cs="Arial"/>
          <w:lang w:val="en-US"/>
        </w:rPr>
        <w:t>[</w:t>
      </w:r>
      <w:r>
        <w:rPr>
          <w:rFonts w:ascii="Arial" w:hAnsi="Arial" w:cs="Arial"/>
          <w:lang w:val="en-US"/>
        </w:rPr>
        <w:t>3</w:t>
      </w:r>
      <w:r w:rsidR="00906967">
        <w:rPr>
          <w:rFonts w:ascii="Arial" w:hAnsi="Arial" w:cs="Arial"/>
          <w:lang w:val="en-US"/>
        </w:rPr>
        <w:t xml:space="preserve">] </w:t>
      </w:r>
      <w:r w:rsidR="00CA24FC">
        <w:rPr>
          <w:rFonts w:ascii="Arial" w:hAnsi="Arial" w:cs="Arial"/>
          <w:lang w:val="en-US"/>
        </w:rPr>
        <w:t xml:space="preserve">was </w:t>
      </w:r>
      <w:r>
        <w:rPr>
          <w:rFonts w:ascii="Arial" w:hAnsi="Arial" w:cs="Arial"/>
          <w:lang w:val="en-US"/>
        </w:rPr>
        <w:t>also agreed in</w:t>
      </w:r>
      <w:r w:rsidRPr="00606573">
        <w:rPr>
          <w:rFonts w:ascii="Arial" w:hAnsi="Arial" w:cs="Arial"/>
          <w:lang w:val="en-US"/>
        </w:rPr>
        <w:t xml:space="preserve"> RAN4#70bis</w:t>
      </w:r>
      <w:r>
        <w:rPr>
          <w:rFonts w:ascii="Arial" w:hAnsi="Arial" w:cs="Arial"/>
          <w:lang w:val="en-US"/>
        </w:rPr>
        <w:t xml:space="preserve"> </w:t>
      </w:r>
      <w:r w:rsidR="00906967">
        <w:rPr>
          <w:rFonts w:ascii="Arial" w:hAnsi="Arial" w:cs="Arial"/>
          <w:lang w:val="en-US"/>
        </w:rPr>
        <w:t xml:space="preserve">to </w:t>
      </w:r>
      <w:r>
        <w:rPr>
          <w:rFonts w:ascii="Arial" w:hAnsi="Arial" w:cs="Arial"/>
          <w:lang w:val="en-US"/>
        </w:rPr>
        <w:t xml:space="preserve">have </w:t>
      </w:r>
      <w:r w:rsidR="00906967">
        <w:rPr>
          <w:rFonts w:ascii="Arial" w:hAnsi="Arial" w:cs="Arial"/>
          <w:lang w:val="en-US"/>
        </w:rPr>
        <w:t xml:space="preserve">further investigation the issue. </w:t>
      </w:r>
      <w:r w:rsidR="00906967" w:rsidRPr="00906967">
        <w:rPr>
          <w:rFonts w:ascii="Arial" w:hAnsi="Arial" w:cs="Arial"/>
          <w:lang w:val="en-US"/>
        </w:rPr>
        <w:t xml:space="preserve">In this contribution we present </w:t>
      </w:r>
      <w:r>
        <w:rPr>
          <w:rFonts w:ascii="Arial" w:hAnsi="Arial" w:cs="Arial"/>
          <w:lang w:val="en-US"/>
        </w:rPr>
        <w:t xml:space="preserve">our proposal on the enhancement </w:t>
      </w:r>
      <w:r w:rsidRPr="00606573">
        <w:rPr>
          <w:rFonts w:ascii="Arial" w:hAnsi="Arial" w:cs="Arial"/>
          <w:lang w:val="en-US"/>
        </w:rPr>
        <w:t xml:space="preserve">of </w:t>
      </w:r>
      <w:r>
        <w:rPr>
          <w:rFonts w:ascii="Arial" w:hAnsi="Arial" w:cs="Arial"/>
          <w:lang w:val="en-US"/>
        </w:rPr>
        <w:t>m</w:t>
      </w:r>
      <w:r w:rsidRPr="00606573">
        <w:rPr>
          <w:rFonts w:ascii="Arial" w:hAnsi="Arial" w:cs="Arial"/>
          <w:lang w:val="en-US"/>
        </w:rPr>
        <w:t xml:space="preserve">easurement </w:t>
      </w:r>
      <w:r>
        <w:rPr>
          <w:rFonts w:ascii="Arial" w:hAnsi="Arial" w:cs="Arial"/>
          <w:lang w:val="en-US"/>
        </w:rPr>
        <w:t>g</w:t>
      </w:r>
      <w:r w:rsidRPr="00606573">
        <w:rPr>
          <w:rFonts w:ascii="Arial" w:hAnsi="Arial" w:cs="Arial"/>
          <w:lang w:val="en-US"/>
        </w:rPr>
        <w:t xml:space="preserve">ap </w:t>
      </w:r>
      <w:r>
        <w:rPr>
          <w:rFonts w:ascii="Arial" w:hAnsi="Arial" w:cs="Arial"/>
          <w:lang w:val="en-US"/>
        </w:rPr>
        <w:t>p</w:t>
      </w:r>
      <w:r w:rsidRPr="00606573">
        <w:rPr>
          <w:rFonts w:ascii="Arial" w:hAnsi="Arial" w:cs="Arial"/>
          <w:lang w:val="en-US"/>
        </w:rPr>
        <w:t>attern</w:t>
      </w:r>
      <w:r w:rsidR="00906967" w:rsidRPr="00906967">
        <w:rPr>
          <w:rFonts w:ascii="Arial" w:hAnsi="Arial" w:cs="Arial"/>
          <w:lang w:val="en-US"/>
        </w:rPr>
        <w:t>.</w:t>
      </w:r>
    </w:p>
    <w:p w:rsidR="007847FF" w:rsidRPr="000D58E3" w:rsidRDefault="00786CE0" w:rsidP="00A60288">
      <w:pPr>
        <w:pStyle w:val="Heading1"/>
        <w:numPr>
          <w:ilvl w:val="0"/>
          <w:numId w:val="4"/>
        </w:numPr>
        <w:pBdr>
          <w:top w:val="single" w:sz="12" w:space="14" w:color="auto"/>
        </w:pBdr>
        <w:rPr>
          <w:rFonts w:cs="Arial"/>
          <w:lang w:val="en-US"/>
        </w:rPr>
      </w:pPr>
      <w:r>
        <w:rPr>
          <w:rFonts w:cs="Arial"/>
          <w:lang w:val="en-US"/>
        </w:rPr>
        <w:t>Discussion</w:t>
      </w:r>
    </w:p>
    <w:p w:rsidR="00786CE0" w:rsidRDefault="00786CE0" w:rsidP="00786CE0">
      <w:pPr>
        <w:pStyle w:val="Heading4"/>
        <w:rPr>
          <w:lang w:val="en-US"/>
        </w:rPr>
      </w:pPr>
      <w:r>
        <w:rPr>
          <w:lang w:val="en-US"/>
        </w:rPr>
        <w:t xml:space="preserve">2.1 </w:t>
      </w:r>
      <w:r w:rsidR="00DC485D">
        <w:rPr>
          <w:lang w:val="en-US"/>
        </w:rPr>
        <w:t>C</w:t>
      </w:r>
      <w:r w:rsidR="002F6084">
        <w:rPr>
          <w:lang w:val="en-US"/>
        </w:rPr>
        <w:t xml:space="preserve">urrent </w:t>
      </w:r>
      <w:r w:rsidR="002F6084" w:rsidRPr="002F6084">
        <w:rPr>
          <w:lang w:val="en-US"/>
        </w:rPr>
        <w:t>measurement gap patterns</w:t>
      </w:r>
    </w:p>
    <w:p w:rsidR="004C589C" w:rsidRPr="004C589C" w:rsidRDefault="00D70F8F" w:rsidP="004C589C">
      <w:pPr>
        <w:rPr>
          <w:lang w:val="en-US"/>
        </w:rPr>
      </w:pPr>
      <w:r w:rsidRPr="00D70F8F">
        <w:rPr>
          <w:noProof/>
          <w:lang w:val="en-US" w:eastAsia="zh-CN"/>
        </w:rPr>
        <w:drawing>
          <wp:inline distT="0" distB="0" distL="0" distR="0">
            <wp:extent cx="5943600" cy="1750060"/>
            <wp:effectExtent l="0" t="0" r="0" b="0"/>
            <wp:docPr id="10"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18259" cy="2243554"/>
                      <a:chOff x="1143000" y="685800"/>
                      <a:chExt cx="7618259" cy="2243554"/>
                    </a:xfrm>
                  </a:grpSpPr>
                  <a:cxnSp>
                    <a:nvCxnSpPr>
                      <a:cNvPr id="7" name="Straight Connector 6"/>
                      <a:cNvCxnSpPr/>
                    </a:nvCxnSpPr>
                    <a:spPr>
                      <a:xfrm>
                        <a:off x="1524000" y="2514600"/>
                        <a:ext cx="6553200" cy="0"/>
                      </a:xfrm>
                      <a:prstGeom prst="line">
                        <a:avLst/>
                      </a:prstGeom>
                    </a:spPr>
                    <a:style>
                      <a:lnRef idx="1">
                        <a:schemeClr val="accent1"/>
                      </a:lnRef>
                      <a:fillRef idx="0">
                        <a:schemeClr val="accent1"/>
                      </a:fillRef>
                      <a:effectRef idx="0">
                        <a:schemeClr val="accent1"/>
                      </a:effectRef>
                      <a:fontRef idx="minor">
                        <a:schemeClr val="tx1"/>
                      </a:fontRef>
                    </a:style>
                  </a:cxnSp>
                  <a:sp>
                    <a:nvSpPr>
                      <a:cNvPr id="9" name="Rectangle 8"/>
                      <a:cNvSpPr/>
                    </a:nvSpPr>
                    <a:spPr>
                      <a:xfrm>
                        <a:off x="1981200" y="2133600"/>
                        <a:ext cx="381000" cy="381000"/>
                      </a:xfrm>
                      <a:prstGeom prst="rect">
                        <a:avLst/>
                      </a:prstGeom>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2052" name="Rectangle 9"/>
                      <a:cNvSpPr>
                        <a:spLocks noChangeArrowheads="1"/>
                      </a:cNvSpPr>
                    </a:nvSpPr>
                    <a:spPr bwMode="auto">
                      <a:xfrm>
                        <a:off x="1878013" y="1827213"/>
                        <a:ext cx="1104790" cy="338554"/>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600" dirty="0" smtClean="0"/>
                            <a:t>MGL=6ms </a:t>
                          </a:r>
                          <a:endParaRPr lang="en-US" sz="1600" dirty="0"/>
                        </a:p>
                      </a:txBody>
                      <a:useSpRect/>
                    </a:txSp>
                  </a:sp>
                  <a:sp>
                    <a:nvSpPr>
                      <a:cNvPr id="11" name="Rectangle 10"/>
                      <a:cNvSpPr/>
                    </a:nvSpPr>
                    <a:spPr>
                      <a:xfrm>
                        <a:off x="4419600" y="2133600"/>
                        <a:ext cx="381000" cy="381000"/>
                      </a:xfrm>
                      <a:prstGeom prst="rect">
                        <a:avLst/>
                      </a:prstGeom>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60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Straight Connector 12"/>
                      <a:cNvCxnSpPr/>
                    </a:nvCxnSpPr>
                    <a:spPr>
                      <a:xfrm>
                        <a:off x="1981200" y="2514600"/>
                        <a:ext cx="0" cy="4572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4" name="Straight Connector 13"/>
                      <a:cNvCxnSpPr/>
                    </a:nvCxnSpPr>
                    <a:spPr>
                      <a:xfrm>
                        <a:off x="4419600" y="2514600"/>
                        <a:ext cx="0" cy="457200"/>
                      </a:xfrm>
                      <a:prstGeom prst="line">
                        <a:avLst/>
                      </a:prstGeom>
                    </a:spPr>
                    <a:style>
                      <a:lnRef idx="1">
                        <a:schemeClr val="accent1"/>
                      </a:lnRef>
                      <a:fillRef idx="0">
                        <a:schemeClr val="accent1"/>
                      </a:fillRef>
                      <a:effectRef idx="0">
                        <a:schemeClr val="accent1"/>
                      </a:effectRef>
                      <a:fontRef idx="minor">
                        <a:schemeClr val="tx1"/>
                      </a:fontRef>
                    </a:style>
                  </a:cxnSp>
                  <a:sp>
                    <a:nvSpPr>
                      <a:cNvPr id="2056" name="Rectangle 16"/>
                      <a:cNvSpPr>
                        <a:spLocks noChangeArrowheads="1"/>
                      </a:cNvSpPr>
                    </a:nvSpPr>
                    <a:spPr bwMode="auto">
                      <a:xfrm>
                        <a:off x="2318257" y="2590800"/>
                        <a:ext cx="1720343" cy="338554"/>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600" dirty="0" smtClean="0"/>
                            <a:t>MGRP={40,80}ms</a:t>
                          </a:r>
                          <a:endParaRPr lang="en-US" sz="1600" dirty="0"/>
                        </a:p>
                      </a:txBody>
                      <a:useSpRect/>
                    </a:txSp>
                  </a:sp>
                  <a:cxnSp>
                    <a:nvCxnSpPr>
                      <a:cNvPr id="27" name="Straight Arrow Connector 26"/>
                      <a:cNvCxnSpPr/>
                    </a:nvCxnSpPr>
                    <a:spPr>
                      <a:xfrm>
                        <a:off x="1981200" y="2895600"/>
                        <a:ext cx="243840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46" name="Rectangle 45"/>
                      <a:cNvSpPr/>
                    </a:nvSpPr>
                    <a:spPr>
                      <a:xfrm>
                        <a:off x="6858000" y="2133600"/>
                        <a:ext cx="381000" cy="381000"/>
                      </a:xfrm>
                      <a:prstGeom prst="rect">
                        <a:avLst/>
                      </a:prstGeom>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60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7" name="Straight Connector 46"/>
                      <a:cNvCxnSpPr/>
                    </a:nvCxnSpPr>
                    <a:spPr>
                      <a:xfrm>
                        <a:off x="6858000" y="2514600"/>
                        <a:ext cx="0" cy="457200"/>
                      </a:xfrm>
                      <a:prstGeom prst="line">
                        <a:avLst/>
                      </a:prstGeom>
                    </a:spPr>
                    <a:style>
                      <a:lnRef idx="1">
                        <a:schemeClr val="accent1"/>
                      </a:lnRef>
                      <a:fillRef idx="0">
                        <a:schemeClr val="accent1"/>
                      </a:fillRef>
                      <a:effectRef idx="0">
                        <a:schemeClr val="accent1"/>
                      </a:effectRef>
                      <a:fontRef idx="minor">
                        <a:schemeClr val="tx1"/>
                      </a:fontRef>
                    </a:style>
                  </a:cxnSp>
                  <a:sp>
                    <a:nvSpPr>
                      <a:cNvPr id="2061" name="Rectangle 47"/>
                      <a:cNvSpPr>
                        <a:spLocks noChangeArrowheads="1"/>
                      </a:cNvSpPr>
                    </a:nvSpPr>
                    <a:spPr bwMode="auto">
                      <a:xfrm>
                        <a:off x="5334000" y="2590800"/>
                        <a:ext cx="704039" cy="338554"/>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600"/>
                            <a:t>MGRP</a:t>
                          </a:r>
                        </a:p>
                      </a:txBody>
                      <a:useSpRect/>
                    </a:txSp>
                  </a:sp>
                  <a:cxnSp>
                    <a:nvCxnSpPr>
                      <a:cNvPr id="49" name="Straight Arrow Connector 48"/>
                      <a:cNvCxnSpPr/>
                    </a:nvCxnSpPr>
                    <a:spPr>
                      <a:xfrm>
                        <a:off x="4419600" y="2895600"/>
                        <a:ext cx="243840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2063" name="Rectangle 49"/>
                      <a:cNvSpPr>
                        <a:spLocks noChangeArrowheads="1"/>
                      </a:cNvSpPr>
                    </a:nvSpPr>
                    <a:spPr bwMode="auto">
                      <a:xfrm>
                        <a:off x="4343400" y="1828800"/>
                        <a:ext cx="629083" cy="338554"/>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600" dirty="0" smtClean="0"/>
                            <a:t>MGL </a:t>
                          </a:r>
                          <a:endParaRPr lang="en-US" sz="1600" dirty="0"/>
                        </a:p>
                      </a:txBody>
                      <a:useSpRect/>
                    </a:txSp>
                  </a:sp>
                  <a:sp>
                    <a:nvSpPr>
                      <a:cNvPr id="2064" name="Rectangle 50"/>
                      <a:cNvSpPr>
                        <a:spLocks noChangeArrowheads="1"/>
                      </a:cNvSpPr>
                    </a:nvSpPr>
                    <a:spPr bwMode="auto">
                      <a:xfrm>
                        <a:off x="6769100" y="1828800"/>
                        <a:ext cx="574196" cy="338554"/>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600" dirty="0" smtClean="0"/>
                            <a:t>MGL</a:t>
                          </a:r>
                          <a:endParaRPr lang="en-US" sz="1600" dirty="0"/>
                        </a:p>
                      </a:txBody>
                      <a:useSpRect/>
                    </a:txSp>
                  </a:sp>
                  <a:cxnSp>
                    <a:nvCxnSpPr>
                      <a:cNvPr id="53" name="Straight Connector 52"/>
                      <a:cNvCxnSpPr/>
                    </a:nvCxnSpPr>
                    <a:spPr>
                      <a:xfrm>
                        <a:off x="7543800" y="2286000"/>
                        <a:ext cx="685800" cy="0"/>
                      </a:xfrm>
                      <a:prstGeom prst="line">
                        <a:avLst/>
                      </a:prstGeom>
                      <a:ln w="25400" cmpd="sng">
                        <a:prstDash val="sysDash"/>
                      </a:ln>
                    </a:spPr>
                    <a:style>
                      <a:lnRef idx="1">
                        <a:schemeClr val="accent1"/>
                      </a:lnRef>
                      <a:fillRef idx="0">
                        <a:schemeClr val="accent1"/>
                      </a:fillRef>
                      <a:effectRef idx="0">
                        <a:schemeClr val="accent1"/>
                      </a:effectRef>
                      <a:fontRef idx="minor">
                        <a:schemeClr val="tx1"/>
                      </a:fontRef>
                    </a:style>
                  </a:cxnSp>
                  <a:sp>
                    <a:nvSpPr>
                      <a:cNvPr id="2066" name="Rectangle 65"/>
                      <a:cNvSpPr>
                        <a:spLocks noChangeArrowheads="1"/>
                      </a:cNvSpPr>
                    </a:nvSpPr>
                    <a:spPr bwMode="auto">
                      <a:xfrm>
                        <a:off x="8153400" y="2286000"/>
                        <a:ext cx="607859" cy="338554"/>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600"/>
                            <a:t>time</a:t>
                          </a:r>
                        </a:p>
                      </a:txBody>
                      <a:useSpRect/>
                    </a:txSp>
                  </a:sp>
                  <a:sp>
                    <a:nvSpPr>
                      <a:cNvPr id="2067" name="Rectangle 83"/>
                      <a:cNvSpPr>
                        <a:spLocks noChangeArrowheads="1"/>
                      </a:cNvSpPr>
                    </a:nvSpPr>
                    <a:spPr bwMode="auto">
                      <a:xfrm>
                        <a:off x="1143000" y="685800"/>
                        <a:ext cx="2819400" cy="58477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600"/>
                            <a:t>Perform Inter-frequency measurements</a:t>
                          </a:r>
                        </a:p>
                      </a:txBody>
                      <a:useSpRect/>
                    </a:txSp>
                  </a:sp>
                  <a:sp>
                    <a:nvSpPr>
                      <a:cNvPr id="85" name="Rectangle 84"/>
                      <a:cNvSpPr/>
                    </a:nvSpPr>
                    <a:spPr>
                      <a:xfrm>
                        <a:off x="2362200" y="2133600"/>
                        <a:ext cx="2057400" cy="381000"/>
                      </a:xfrm>
                      <a:prstGeom prst="rect">
                        <a:avLst/>
                      </a:prstGeom>
                      <a:solidFill>
                        <a:srgbClr val="00B050"/>
                      </a:solidFill>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4800600" y="2133600"/>
                        <a:ext cx="2057400" cy="381000"/>
                      </a:xfrm>
                      <a:prstGeom prst="rect">
                        <a:avLst/>
                      </a:prstGeom>
                      <a:solidFill>
                        <a:srgbClr val="00B050"/>
                      </a:solidFill>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2070" name="Rectangle 86"/>
                      <a:cNvSpPr>
                        <a:spLocks noChangeArrowheads="1"/>
                      </a:cNvSpPr>
                    </a:nvSpPr>
                    <a:spPr bwMode="auto">
                      <a:xfrm>
                        <a:off x="5257800" y="685800"/>
                        <a:ext cx="2819400" cy="584775"/>
                      </a:xfrm>
                      <a:prstGeom prst="rect">
                        <a:avLst/>
                      </a:prstGeom>
                      <a:noFill/>
                      <a:ln w="9525">
                        <a:noFill/>
                        <a:miter lim="800000"/>
                        <a:headEnd/>
                        <a:tailEnd/>
                      </a:ln>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600"/>
                            <a:t>Perform Intra-frequency transmissions</a:t>
                          </a:r>
                        </a:p>
                      </a:txBody>
                      <a:useSpRect/>
                    </a:txSp>
                  </a:sp>
                  <a:cxnSp>
                    <a:nvCxnSpPr>
                      <a:cNvPr id="89" name="Straight Arrow Connector 88"/>
                      <a:cNvCxnSpPr>
                        <a:stCxn id="2067" idx="2"/>
                        <a:endCxn id="2052" idx="0"/>
                      </a:cNvCxnSpPr>
                    </a:nvCxnSpPr>
                    <a:spPr>
                      <a:xfrm flipH="1">
                        <a:off x="2430408" y="1270575"/>
                        <a:ext cx="122292" cy="55663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91" name="Straight Arrow Connector 90"/>
                      <a:cNvCxnSpPr>
                        <a:stCxn id="2067" idx="2"/>
                        <a:endCxn id="2063" idx="0"/>
                      </a:cNvCxnSpPr>
                    </a:nvCxnSpPr>
                    <a:spPr>
                      <a:xfrm>
                        <a:off x="2552700" y="1270575"/>
                        <a:ext cx="2105242" cy="55822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93" name="Straight Arrow Connector 92"/>
                      <a:cNvCxnSpPr>
                        <a:stCxn id="2067" idx="2"/>
                        <a:endCxn id="2064" idx="0"/>
                      </a:cNvCxnSpPr>
                    </a:nvCxnSpPr>
                    <a:spPr>
                      <a:xfrm>
                        <a:off x="2552700" y="1270575"/>
                        <a:ext cx="4503498" cy="55822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95" name="Straight Arrow Connector 94"/>
                      <a:cNvCxnSpPr>
                        <a:stCxn id="2070" idx="2"/>
                        <a:endCxn id="85" idx="0"/>
                      </a:cNvCxnSpPr>
                    </a:nvCxnSpPr>
                    <a:spPr>
                      <a:xfrm flipH="1">
                        <a:off x="3390900" y="1270575"/>
                        <a:ext cx="3276600" cy="863025"/>
                      </a:xfrm>
                      <a:prstGeom prst="straightConnector1">
                        <a:avLst/>
                      </a:prstGeom>
                      <a:ln>
                        <a:solidFill>
                          <a:srgbClr val="00B050"/>
                        </a:solidFill>
                        <a:tailEnd type="triangle"/>
                      </a:ln>
                    </a:spPr>
                    <a:style>
                      <a:lnRef idx="1">
                        <a:schemeClr val="accent1"/>
                      </a:lnRef>
                      <a:fillRef idx="0">
                        <a:schemeClr val="accent1"/>
                      </a:fillRef>
                      <a:effectRef idx="0">
                        <a:schemeClr val="accent1"/>
                      </a:effectRef>
                      <a:fontRef idx="minor">
                        <a:schemeClr val="tx1"/>
                      </a:fontRef>
                    </a:style>
                  </a:cxnSp>
                  <a:cxnSp>
                    <a:nvCxnSpPr>
                      <a:cNvPr id="97" name="Straight Arrow Connector 96"/>
                      <a:cNvCxnSpPr>
                        <a:stCxn id="2070" idx="2"/>
                        <a:endCxn id="86" idx="0"/>
                      </a:cNvCxnSpPr>
                    </a:nvCxnSpPr>
                    <a:spPr>
                      <a:xfrm flipH="1">
                        <a:off x="5829300" y="1270575"/>
                        <a:ext cx="838200" cy="863025"/>
                      </a:xfrm>
                      <a:prstGeom prst="straightConnector1">
                        <a:avLst/>
                      </a:prstGeom>
                      <a:ln>
                        <a:solidFill>
                          <a:srgbClr val="00B050"/>
                        </a:solidFill>
                        <a:tailEnd type="triangle"/>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4C589C" w:rsidRDefault="004C589C" w:rsidP="00C112EB">
      <w:pPr>
        <w:pStyle w:val="Caption"/>
        <w:keepNext/>
        <w:spacing w:after="0"/>
        <w:rPr>
          <w:rFonts w:ascii="Arial" w:hAnsi="Arial" w:cs="Arial"/>
          <w:b w:val="0"/>
          <w:lang w:val="en-US"/>
        </w:rPr>
      </w:pPr>
    </w:p>
    <w:p w:rsidR="004C589C" w:rsidRPr="004C589C" w:rsidRDefault="004C589C" w:rsidP="004C589C">
      <w:pPr>
        <w:pStyle w:val="Caption"/>
        <w:rPr>
          <w:rFonts w:ascii="Arial" w:hAnsi="Arial" w:cs="Arial"/>
          <w:lang w:val="en-US"/>
        </w:rPr>
      </w:pPr>
      <w:proofErr w:type="gramStart"/>
      <w:r w:rsidRPr="004C589C">
        <w:rPr>
          <w:rFonts w:ascii="Arial" w:hAnsi="Arial" w:cs="Arial"/>
          <w:lang w:val="en-US"/>
        </w:rPr>
        <w:t>Figure 1.</w:t>
      </w:r>
      <w:proofErr w:type="gramEnd"/>
      <w:r w:rsidRPr="004C589C">
        <w:rPr>
          <w:rFonts w:ascii="Arial" w:hAnsi="Arial" w:cs="Arial"/>
          <w:lang w:val="en-US"/>
        </w:rPr>
        <w:t xml:space="preserve"> Current measurement gap patterns</w:t>
      </w:r>
    </w:p>
    <w:p w:rsidR="00EC3BD6" w:rsidRDefault="00F10303" w:rsidP="004C589C">
      <w:pPr>
        <w:rPr>
          <w:rFonts w:ascii="Arial" w:hAnsi="Arial" w:cs="Arial"/>
          <w:lang w:val="en-US"/>
        </w:rPr>
      </w:pPr>
      <w:r>
        <w:rPr>
          <w:rFonts w:ascii="Arial" w:hAnsi="Arial" w:cs="Arial"/>
          <w:lang w:val="en-US"/>
        </w:rPr>
        <w:t xml:space="preserve">As shown in Figure 1, the current </w:t>
      </w:r>
      <w:r w:rsidRPr="00F10303">
        <w:rPr>
          <w:rFonts w:ascii="Arial" w:hAnsi="Arial" w:cs="Arial"/>
          <w:lang w:val="en-US"/>
        </w:rPr>
        <w:t xml:space="preserve">measurement gap patterns </w:t>
      </w:r>
      <w:r>
        <w:rPr>
          <w:rFonts w:ascii="Arial" w:hAnsi="Arial" w:cs="Arial"/>
          <w:lang w:val="en-US"/>
        </w:rPr>
        <w:t xml:space="preserve">has fixed </w:t>
      </w:r>
      <w:r w:rsidRPr="00F10303">
        <w:rPr>
          <w:rFonts w:ascii="Arial" w:hAnsi="Arial" w:cs="Arial"/>
          <w:lang w:val="en-US"/>
        </w:rPr>
        <w:t xml:space="preserve">measurement gap length </w:t>
      </w:r>
      <w:r>
        <w:rPr>
          <w:rFonts w:ascii="Arial" w:hAnsi="Arial" w:cs="Arial"/>
          <w:lang w:val="en-US"/>
        </w:rPr>
        <w:t xml:space="preserve">(MGL=6ms) and </w:t>
      </w:r>
      <w:r w:rsidRPr="00F10303">
        <w:rPr>
          <w:rFonts w:ascii="Arial" w:hAnsi="Arial" w:cs="Arial"/>
          <w:lang w:val="en-US"/>
        </w:rPr>
        <w:t xml:space="preserve">measurement gap repetition period </w:t>
      </w:r>
      <w:r>
        <w:rPr>
          <w:rFonts w:ascii="Arial" w:hAnsi="Arial" w:cs="Arial"/>
          <w:lang w:val="en-US"/>
        </w:rPr>
        <w:t>(MGRP</w:t>
      </w:r>
      <w:proofErr w:type="gramStart"/>
      <w:r>
        <w:rPr>
          <w:rFonts w:ascii="Arial" w:hAnsi="Arial" w:cs="Arial"/>
          <w:lang w:val="en-US"/>
        </w:rPr>
        <w:t>={</w:t>
      </w:r>
      <w:proofErr w:type="gramEnd"/>
      <w:r>
        <w:rPr>
          <w:rFonts w:ascii="Arial" w:hAnsi="Arial" w:cs="Arial"/>
          <w:lang w:val="en-US"/>
        </w:rPr>
        <w:t>40ms,80ms})</w:t>
      </w:r>
      <w:r w:rsidR="00B730D6">
        <w:rPr>
          <w:rFonts w:ascii="Arial" w:hAnsi="Arial" w:cs="Arial"/>
          <w:lang w:val="en-US"/>
        </w:rPr>
        <w:t xml:space="preserve"> [1]</w:t>
      </w:r>
      <w:r>
        <w:rPr>
          <w:rFonts w:ascii="Arial" w:hAnsi="Arial" w:cs="Arial"/>
          <w:lang w:val="en-US"/>
        </w:rPr>
        <w:t xml:space="preserve">. </w:t>
      </w:r>
      <w:r w:rsidR="00EC3BD6">
        <w:rPr>
          <w:rFonts w:ascii="Arial" w:hAnsi="Arial" w:cs="Arial"/>
          <w:lang w:val="en-US"/>
        </w:rPr>
        <w:t xml:space="preserve">The </w:t>
      </w:r>
      <w:r w:rsidR="00EC3BD6" w:rsidRPr="00EC3BD6">
        <w:rPr>
          <w:rFonts w:ascii="Arial" w:hAnsi="Arial" w:cs="Arial"/>
          <w:lang w:val="en-US"/>
        </w:rPr>
        <w:t>measurement gap patterns</w:t>
      </w:r>
      <w:r w:rsidR="00EC3BD6">
        <w:rPr>
          <w:rFonts w:ascii="Arial" w:hAnsi="Arial" w:cs="Arial"/>
          <w:lang w:val="en-US"/>
        </w:rPr>
        <w:t xml:space="preserve"> are </w:t>
      </w:r>
      <w:r w:rsidR="00EC3BD6">
        <w:rPr>
          <w:rFonts w:ascii="Arial" w:hAnsi="Arial" w:cs="Arial"/>
          <w:lang w:val="en-US"/>
        </w:rPr>
        <w:lastRenderedPageBreak/>
        <w:t xml:space="preserve">defined for the interruptions on the </w:t>
      </w:r>
      <w:proofErr w:type="spellStart"/>
      <w:r w:rsidR="00EC3BD6">
        <w:rPr>
          <w:rFonts w:ascii="Arial" w:hAnsi="Arial" w:cs="Arial"/>
          <w:lang w:val="en-US"/>
        </w:rPr>
        <w:t>PCell</w:t>
      </w:r>
      <w:proofErr w:type="spellEnd"/>
      <w:r w:rsidR="00EC3BD6">
        <w:rPr>
          <w:rFonts w:ascii="Arial" w:hAnsi="Arial" w:cs="Arial"/>
          <w:lang w:val="en-US"/>
        </w:rPr>
        <w:t xml:space="preserve"> of UE with single RF chain to perform inter-frequency measurements. For each measurement gap, the UE is assume</w:t>
      </w:r>
      <w:r w:rsidR="00B730D6">
        <w:rPr>
          <w:rFonts w:ascii="Arial" w:hAnsi="Arial" w:cs="Arial"/>
          <w:lang w:val="en-US"/>
        </w:rPr>
        <w:t>d</w:t>
      </w:r>
      <w:r w:rsidR="00EC3BD6">
        <w:rPr>
          <w:rFonts w:ascii="Arial" w:hAnsi="Arial" w:cs="Arial"/>
          <w:lang w:val="en-US"/>
        </w:rPr>
        <w:t xml:space="preserve"> to perform inter-frequency measurements in </w:t>
      </w:r>
      <w:r w:rsidR="00B730D6">
        <w:rPr>
          <w:rFonts w:ascii="Arial" w:hAnsi="Arial" w:cs="Arial"/>
          <w:lang w:val="en-US"/>
        </w:rPr>
        <w:t>on</w:t>
      </w:r>
      <w:r w:rsidR="00EC3BD6">
        <w:rPr>
          <w:rFonts w:ascii="Arial" w:hAnsi="Arial" w:cs="Arial"/>
          <w:lang w:val="en-US"/>
        </w:rPr>
        <w:t xml:space="preserve">e carrier. For multiple inter-frequency carriers, the UE would need to use multiple MGs. The MGRP was </w:t>
      </w:r>
      <w:r w:rsidR="00B730D6">
        <w:rPr>
          <w:rFonts w:ascii="Arial" w:hAnsi="Arial" w:cs="Arial"/>
          <w:lang w:val="en-US"/>
        </w:rPr>
        <w:t xml:space="preserve">originally </w:t>
      </w:r>
      <w:r w:rsidR="00EC3BD6">
        <w:rPr>
          <w:rFonts w:ascii="Arial" w:hAnsi="Arial" w:cs="Arial"/>
          <w:lang w:val="en-US"/>
        </w:rPr>
        <w:t xml:space="preserve">defined based on the trade off </w:t>
      </w:r>
      <w:r w:rsidR="00B730D6">
        <w:rPr>
          <w:rFonts w:ascii="Arial" w:hAnsi="Arial" w:cs="Arial"/>
          <w:lang w:val="en-US"/>
        </w:rPr>
        <w:t>between</w:t>
      </w:r>
      <w:r w:rsidR="00EC3BD6">
        <w:rPr>
          <w:rFonts w:ascii="Arial" w:hAnsi="Arial" w:cs="Arial"/>
          <w:lang w:val="en-US"/>
        </w:rPr>
        <w:t xml:space="preserve"> mobility control performance and the resource usage</w:t>
      </w:r>
      <w:r w:rsidR="00B730D6">
        <w:rPr>
          <w:rFonts w:ascii="Arial" w:hAnsi="Arial" w:cs="Arial"/>
          <w:lang w:val="en-US"/>
        </w:rPr>
        <w:t xml:space="preserve"> efficiency</w:t>
      </w:r>
      <w:r w:rsidR="00EC3BD6">
        <w:rPr>
          <w:rFonts w:ascii="Arial" w:hAnsi="Arial" w:cs="Arial"/>
          <w:lang w:val="en-US"/>
        </w:rPr>
        <w:t xml:space="preserve">. Longer </w:t>
      </w:r>
      <w:r w:rsidR="00EC3BD6" w:rsidRPr="00EC3BD6">
        <w:rPr>
          <w:rFonts w:ascii="Arial" w:hAnsi="Arial" w:cs="Arial"/>
          <w:lang w:val="en-US"/>
        </w:rPr>
        <w:t xml:space="preserve">MGRP </w:t>
      </w:r>
      <w:r w:rsidR="00EC3BD6">
        <w:rPr>
          <w:rFonts w:ascii="Arial" w:hAnsi="Arial" w:cs="Arial"/>
          <w:lang w:val="en-US"/>
        </w:rPr>
        <w:t>will</w:t>
      </w:r>
      <w:r w:rsidR="00B730D6">
        <w:rPr>
          <w:rFonts w:ascii="Arial" w:hAnsi="Arial" w:cs="Arial"/>
          <w:lang w:val="en-US"/>
        </w:rPr>
        <w:t xml:space="preserve"> give more opportunity for UE scheduling or better</w:t>
      </w:r>
      <w:r w:rsidR="00EC3BD6">
        <w:rPr>
          <w:rFonts w:ascii="Arial" w:hAnsi="Arial" w:cs="Arial"/>
          <w:lang w:val="en-US"/>
        </w:rPr>
        <w:t xml:space="preserve"> the resource usage efficiency</w:t>
      </w:r>
      <w:r w:rsidR="00B730D6">
        <w:rPr>
          <w:rFonts w:ascii="Arial" w:hAnsi="Arial" w:cs="Arial"/>
          <w:lang w:val="en-US"/>
        </w:rPr>
        <w:t xml:space="preserve">, shorter MGRP will </w:t>
      </w:r>
      <w:r w:rsidR="00CB7A3C">
        <w:rPr>
          <w:rFonts w:ascii="Arial" w:hAnsi="Arial" w:cs="Arial"/>
          <w:lang w:val="en-US"/>
        </w:rPr>
        <w:t>provide less opportunity for UE scheduling, but allow UE to perform inter-frequency measurement in a shorter time interval and thus increase the mobility performance.</w:t>
      </w:r>
    </w:p>
    <w:p w:rsidR="00BF2215" w:rsidRPr="00BF2215" w:rsidRDefault="00EC3BD6" w:rsidP="00BF2215">
      <w:pPr>
        <w:rPr>
          <w:rFonts w:ascii="Arial" w:hAnsi="Arial" w:cs="Arial"/>
          <w:lang w:val="en-US"/>
        </w:rPr>
      </w:pPr>
      <w:r w:rsidRPr="00BF2215">
        <w:rPr>
          <w:rFonts w:ascii="Arial" w:hAnsi="Arial" w:cs="Arial"/>
          <w:lang w:val="en-US"/>
        </w:rPr>
        <w:t>The current measurement gap patterns</w:t>
      </w:r>
      <w:r w:rsidR="00247EEE">
        <w:rPr>
          <w:rFonts w:ascii="Arial" w:hAnsi="Arial" w:cs="Arial"/>
          <w:lang w:val="en-US"/>
        </w:rPr>
        <w:t>, which were design for single RF chain UE,</w:t>
      </w:r>
      <w:r w:rsidRPr="00BF2215">
        <w:rPr>
          <w:rFonts w:ascii="Arial" w:hAnsi="Arial" w:cs="Arial"/>
          <w:lang w:val="en-US"/>
        </w:rPr>
        <w:t xml:space="preserve"> are not efficient for </w:t>
      </w:r>
      <w:r w:rsidR="00247EEE">
        <w:rPr>
          <w:rFonts w:ascii="Arial" w:hAnsi="Arial" w:cs="Arial"/>
          <w:lang w:val="en-US"/>
        </w:rPr>
        <w:t xml:space="preserve">handling the </w:t>
      </w:r>
      <w:r w:rsidR="00247EEE" w:rsidRPr="00247EEE">
        <w:rPr>
          <w:rFonts w:ascii="Arial" w:hAnsi="Arial" w:cs="Arial"/>
          <w:lang w:val="en-US"/>
        </w:rPr>
        <w:t xml:space="preserve">interruptions on the </w:t>
      </w:r>
      <w:proofErr w:type="spellStart"/>
      <w:r w:rsidR="00247EEE" w:rsidRPr="00247EEE">
        <w:rPr>
          <w:rFonts w:ascii="Arial" w:hAnsi="Arial" w:cs="Arial"/>
          <w:lang w:val="en-US"/>
        </w:rPr>
        <w:t>PCell</w:t>
      </w:r>
      <w:proofErr w:type="spellEnd"/>
      <w:r w:rsidR="00247EEE" w:rsidRPr="00247EEE">
        <w:rPr>
          <w:rFonts w:ascii="Arial" w:hAnsi="Arial" w:cs="Arial"/>
          <w:lang w:val="en-US"/>
        </w:rPr>
        <w:t xml:space="preserve"> </w:t>
      </w:r>
      <w:r w:rsidR="00247EEE">
        <w:rPr>
          <w:rFonts w:ascii="Arial" w:hAnsi="Arial" w:cs="Arial"/>
          <w:lang w:val="en-US"/>
        </w:rPr>
        <w:t>for mu</w:t>
      </w:r>
      <w:r w:rsidR="00FD0D48">
        <w:rPr>
          <w:rFonts w:ascii="Arial" w:hAnsi="Arial" w:cs="Arial"/>
          <w:lang w:val="en-US"/>
        </w:rPr>
        <w:t xml:space="preserve">ltiple </w:t>
      </w:r>
      <w:r w:rsidR="00247EEE" w:rsidRPr="00247EEE">
        <w:rPr>
          <w:rFonts w:ascii="Arial" w:hAnsi="Arial" w:cs="Arial"/>
          <w:lang w:val="en-US"/>
        </w:rPr>
        <w:t xml:space="preserve">RF chains, </w:t>
      </w:r>
      <w:r w:rsidRPr="00BF2215">
        <w:rPr>
          <w:rFonts w:ascii="Arial" w:hAnsi="Arial" w:cs="Arial"/>
          <w:lang w:val="en-US"/>
        </w:rPr>
        <w:t xml:space="preserve">for a number of reasons: </w:t>
      </w:r>
    </w:p>
    <w:p w:rsidR="00BF2215" w:rsidRDefault="00EC3BD6" w:rsidP="00BF2215">
      <w:pPr>
        <w:pStyle w:val="ListParagraph"/>
        <w:numPr>
          <w:ilvl w:val="0"/>
          <w:numId w:val="44"/>
        </w:numPr>
        <w:rPr>
          <w:rFonts w:ascii="Arial" w:hAnsi="Arial" w:cs="Arial"/>
          <w:lang w:val="en-US"/>
        </w:rPr>
      </w:pPr>
      <w:r w:rsidRPr="00BF2215">
        <w:rPr>
          <w:rFonts w:ascii="Arial" w:hAnsi="Arial" w:cs="Arial"/>
          <w:lang w:val="en-US"/>
        </w:rPr>
        <w:t xml:space="preserve">Since the UE has the </w:t>
      </w:r>
      <w:r w:rsidR="00BF2215" w:rsidRPr="00BF2215">
        <w:rPr>
          <w:rFonts w:ascii="Arial" w:hAnsi="Arial" w:cs="Arial"/>
          <w:lang w:val="en-US"/>
        </w:rPr>
        <w:t>2</w:t>
      </w:r>
      <w:r w:rsidR="00BF2215" w:rsidRPr="00BF2215">
        <w:rPr>
          <w:rFonts w:ascii="Arial" w:hAnsi="Arial" w:cs="Arial"/>
          <w:vertAlign w:val="superscript"/>
          <w:lang w:val="en-US"/>
        </w:rPr>
        <w:t>nd</w:t>
      </w:r>
      <w:r w:rsidR="00BF2215" w:rsidRPr="00BF2215">
        <w:rPr>
          <w:rFonts w:ascii="Arial" w:hAnsi="Arial" w:cs="Arial"/>
          <w:lang w:val="en-US"/>
        </w:rPr>
        <w:t xml:space="preserve"> RF </w:t>
      </w:r>
      <w:r w:rsidRPr="00BF2215">
        <w:rPr>
          <w:rFonts w:ascii="Arial" w:hAnsi="Arial" w:cs="Arial"/>
          <w:lang w:val="en-US"/>
        </w:rPr>
        <w:t xml:space="preserve">chain, the interruptions on the </w:t>
      </w:r>
      <w:proofErr w:type="spellStart"/>
      <w:r w:rsidRPr="00BF2215">
        <w:rPr>
          <w:rFonts w:ascii="Arial" w:hAnsi="Arial" w:cs="Arial"/>
          <w:lang w:val="en-US"/>
        </w:rPr>
        <w:t>PCell</w:t>
      </w:r>
      <w:proofErr w:type="spellEnd"/>
      <w:r w:rsidRPr="00BF2215">
        <w:rPr>
          <w:rFonts w:ascii="Arial" w:hAnsi="Arial" w:cs="Arial"/>
          <w:lang w:val="en-US"/>
        </w:rPr>
        <w:t xml:space="preserve"> can be much shorter than 6ms, since the possible interruptions </w:t>
      </w:r>
      <w:r w:rsidR="00FD0D48">
        <w:rPr>
          <w:rFonts w:ascii="Arial" w:hAnsi="Arial" w:cs="Arial"/>
          <w:lang w:val="en-US"/>
        </w:rPr>
        <w:t xml:space="preserve">on the RF chain of the </w:t>
      </w:r>
      <w:proofErr w:type="spellStart"/>
      <w:r w:rsidR="00FD0D48">
        <w:rPr>
          <w:rFonts w:ascii="Arial" w:hAnsi="Arial" w:cs="Arial"/>
          <w:lang w:val="en-US"/>
        </w:rPr>
        <w:t>PCell</w:t>
      </w:r>
      <w:proofErr w:type="spellEnd"/>
      <w:r w:rsidR="00FD0D48">
        <w:rPr>
          <w:rFonts w:ascii="Arial" w:hAnsi="Arial" w:cs="Arial"/>
          <w:lang w:val="en-US"/>
        </w:rPr>
        <w:t xml:space="preserve"> </w:t>
      </w:r>
      <w:r w:rsidRPr="00BF2215">
        <w:rPr>
          <w:rFonts w:ascii="Arial" w:hAnsi="Arial" w:cs="Arial"/>
          <w:lang w:val="en-US"/>
        </w:rPr>
        <w:t xml:space="preserve">happen only </w:t>
      </w:r>
      <w:r w:rsidR="00FD0D48">
        <w:rPr>
          <w:rFonts w:ascii="Arial" w:hAnsi="Arial" w:cs="Arial"/>
          <w:lang w:val="en-US"/>
        </w:rPr>
        <w:t>during the turn on/off of</w:t>
      </w:r>
      <w:r w:rsidRPr="00BF2215">
        <w:rPr>
          <w:rFonts w:ascii="Arial" w:hAnsi="Arial" w:cs="Arial"/>
          <w:lang w:val="en-US"/>
        </w:rPr>
        <w:t xml:space="preserve"> the </w:t>
      </w:r>
      <w:r w:rsidR="00FD0D48">
        <w:rPr>
          <w:rFonts w:ascii="Arial" w:hAnsi="Arial" w:cs="Arial"/>
          <w:lang w:val="en-US"/>
        </w:rPr>
        <w:t>2</w:t>
      </w:r>
      <w:r w:rsidR="00FD0D48" w:rsidRPr="00FD0D48">
        <w:rPr>
          <w:rFonts w:ascii="Arial" w:hAnsi="Arial" w:cs="Arial"/>
          <w:vertAlign w:val="superscript"/>
          <w:lang w:val="en-US"/>
        </w:rPr>
        <w:t>nd</w:t>
      </w:r>
      <w:r w:rsidR="00FD0D48">
        <w:rPr>
          <w:rFonts w:ascii="Arial" w:hAnsi="Arial" w:cs="Arial"/>
          <w:lang w:val="en-US"/>
        </w:rPr>
        <w:t xml:space="preserve"> RF chain for inter-frequency measurements. During the time period when the UE performing inter-frequency measurements using 2</w:t>
      </w:r>
      <w:r w:rsidR="00FD0D48" w:rsidRPr="00FD0D48">
        <w:rPr>
          <w:rFonts w:ascii="Arial" w:hAnsi="Arial" w:cs="Arial"/>
          <w:vertAlign w:val="superscript"/>
          <w:lang w:val="en-US"/>
        </w:rPr>
        <w:t>nd</w:t>
      </w:r>
      <w:r w:rsidR="00FD0D48">
        <w:rPr>
          <w:rFonts w:ascii="Arial" w:hAnsi="Arial" w:cs="Arial"/>
          <w:lang w:val="en-US"/>
        </w:rPr>
        <w:t xml:space="preserve"> RF chain, </w:t>
      </w:r>
      <w:r w:rsidR="00FD0D48" w:rsidRPr="00FD0D48">
        <w:rPr>
          <w:rFonts w:ascii="Arial" w:hAnsi="Arial" w:cs="Arial"/>
          <w:lang w:val="en-US"/>
        </w:rPr>
        <w:t xml:space="preserve">the </w:t>
      </w:r>
      <w:r w:rsidR="00FD0D48">
        <w:rPr>
          <w:rFonts w:ascii="Arial" w:hAnsi="Arial" w:cs="Arial"/>
          <w:lang w:val="en-US"/>
        </w:rPr>
        <w:t>1</w:t>
      </w:r>
      <w:r w:rsidR="00FD0D48" w:rsidRPr="00FD0D48">
        <w:rPr>
          <w:rFonts w:ascii="Arial" w:hAnsi="Arial" w:cs="Arial"/>
          <w:vertAlign w:val="superscript"/>
          <w:lang w:val="en-US"/>
        </w:rPr>
        <w:t>st</w:t>
      </w:r>
      <w:r w:rsidR="00FD0D48">
        <w:rPr>
          <w:rFonts w:ascii="Arial" w:hAnsi="Arial" w:cs="Arial"/>
          <w:lang w:val="en-US"/>
        </w:rPr>
        <w:t xml:space="preserve"> </w:t>
      </w:r>
      <w:r w:rsidR="00FD0D48" w:rsidRPr="00FD0D48">
        <w:rPr>
          <w:rFonts w:ascii="Arial" w:hAnsi="Arial" w:cs="Arial"/>
          <w:lang w:val="en-US"/>
        </w:rPr>
        <w:t xml:space="preserve">RF chain </w:t>
      </w:r>
      <w:r w:rsidR="00FD0D48">
        <w:rPr>
          <w:rFonts w:ascii="Arial" w:hAnsi="Arial" w:cs="Arial"/>
          <w:lang w:val="en-US"/>
        </w:rPr>
        <w:t xml:space="preserve">can still serve </w:t>
      </w:r>
      <w:r w:rsidR="00FD0D48" w:rsidRPr="00FD0D48">
        <w:rPr>
          <w:rFonts w:ascii="Arial" w:hAnsi="Arial" w:cs="Arial"/>
          <w:lang w:val="en-US"/>
        </w:rPr>
        <w:t xml:space="preserve">the </w:t>
      </w:r>
      <w:proofErr w:type="spellStart"/>
      <w:r w:rsidR="00FD0D48" w:rsidRPr="00FD0D48">
        <w:rPr>
          <w:rFonts w:ascii="Arial" w:hAnsi="Arial" w:cs="Arial"/>
          <w:lang w:val="en-US"/>
        </w:rPr>
        <w:t>PCell</w:t>
      </w:r>
      <w:proofErr w:type="spellEnd"/>
      <w:r w:rsidR="00FD0D48">
        <w:rPr>
          <w:rFonts w:ascii="Arial" w:hAnsi="Arial" w:cs="Arial"/>
          <w:lang w:val="en-US"/>
        </w:rPr>
        <w:t>;</w:t>
      </w:r>
    </w:p>
    <w:p w:rsidR="00BF2215" w:rsidRDefault="00FD0D48" w:rsidP="00BF2215">
      <w:pPr>
        <w:pStyle w:val="ListParagraph"/>
        <w:numPr>
          <w:ilvl w:val="0"/>
          <w:numId w:val="44"/>
        </w:numPr>
        <w:rPr>
          <w:rFonts w:ascii="Arial" w:hAnsi="Arial" w:cs="Arial"/>
          <w:lang w:val="en-US"/>
        </w:rPr>
      </w:pPr>
      <w:r>
        <w:rPr>
          <w:rFonts w:ascii="Arial" w:hAnsi="Arial" w:cs="Arial"/>
          <w:lang w:val="en-US"/>
        </w:rPr>
        <w:t xml:space="preserve">For current measurement pattern designed for single RF chain, each MGL is designed for inter-frequency measurement for only one frequency carrier. In order to perform the </w:t>
      </w:r>
      <w:r w:rsidRPr="00FD0D48">
        <w:rPr>
          <w:rFonts w:ascii="Arial" w:hAnsi="Arial" w:cs="Arial"/>
          <w:lang w:val="en-US"/>
        </w:rPr>
        <w:t>inter-frequency measurement</w:t>
      </w:r>
      <w:r>
        <w:rPr>
          <w:rFonts w:ascii="Arial" w:hAnsi="Arial" w:cs="Arial"/>
          <w:lang w:val="en-US"/>
        </w:rPr>
        <w:t>s for multiple carriers,</w:t>
      </w:r>
      <w:r w:rsidR="00CD7F43">
        <w:rPr>
          <w:rFonts w:ascii="Arial" w:hAnsi="Arial" w:cs="Arial"/>
          <w:lang w:val="en-US"/>
        </w:rPr>
        <w:t xml:space="preserve"> while not </w:t>
      </w:r>
      <w:r w:rsidR="00CD7F43" w:rsidRPr="00CD7F43">
        <w:rPr>
          <w:rFonts w:ascii="Arial" w:hAnsi="Arial" w:cs="Arial"/>
          <w:lang w:val="en-US"/>
        </w:rPr>
        <w:t>interrupt</w:t>
      </w:r>
      <w:r w:rsidR="00CD7F43">
        <w:rPr>
          <w:rFonts w:ascii="Arial" w:hAnsi="Arial" w:cs="Arial"/>
          <w:lang w:val="en-US"/>
        </w:rPr>
        <w:t xml:space="preserve"> </w:t>
      </w:r>
      <w:r w:rsidR="00CD7F43" w:rsidRPr="00CD7F43">
        <w:rPr>
          <w:rFonts w:ascii="Arial" w:hAnsi="Arial" w:cs="Arial"/>
          <w:lang w:val="en-US"/>
        </w:rPr>
        <w:t xml:space="preserve">the </w:t>
      </w:r>
      <w:proofErr w:type="spellStart"/>
      <w:r w:rsidR="00CD7F43" w:rsidRPr="00CD7F43">
        <w:rPr>
          <w:rFonts w:ascii="Arial" w:hAnsi="Arial" w:cs="Arial"/>
          <w:lang w:val="en-US"/>
        </w:rPr>
        <w:t>PCell</w:t>
      </w:r>
      <w:proofErr w:type="spellEnd"/>
      <w:r w:rsidR="00CD7F43" w:rsidRPr="00CD7F43">
        <w:rPr>
          <w:rFonts w:ascii="Arial" w:hAnsi="Arial" w:cs="Arial"/>
          <w:lang w:val="en-US"/>
        </w:rPr>
        <w:t xml:space="preserve"> </w:t>
      </w:r>
      <w:r w:rsidR="00CD7F43">
        <w:rPr>
          <w:rFonts w:ascii="Arial" w:hAnsi="Arial" w:cs="Arial"/>
          <w:lang w:val="en-US"/>
        </w:rPr>
        <w:t>service t</w:t>
      </w:r>
      <w:r w:rsidR="00CD7F43" w:rsidRPr="00CD7F43">
        <w:rPr>
          <w:rFonts w:ascii="Arial" w:hAnsi="Arial" w:cs="Arial"/>
          <w:lang w:val="en-US"/>
        </w:rPr>
        <w:t>oo long</w:t>
      </w:r>
      <w:r w:rsidR="00CD7F43">
        <w:rPr>
          <w:rFonts w:ascii="Arial" w:hAnsi="Arial" w:cs="Arial"/>
          <w:lang w:val="en-US"/>
        </w:rPr>
        <w:t xml:space="preserve">, </w:t>
      </w:r>
      <w:r>
        <w:rPr>
          <w:rFonts w:ascii="Arial" w:hAnsi="Arial" w:cs="Arial"/>
          <w:lang w:val="en-US"/>
        </w:rPr>
        <w:t xml:space="preserve">the UE </w:t>
      </w:r>
      <w:r w:rsidR="00CD7F43">
        <w:rPr>
          <w:rFonts w:ascii="Arial" w:hAnsi="Arial" w:cs="Arial"/>
          <w:lang w:val="en-US"/>
        </w:rPr>
        <w:t xml:space="preserve">needs </w:t>
      </w:r>
      <w:r>
        <w:rPr>
          <w:rFonts w:ascii="Arial" w:hAnsi="Arial" w:cs="Arial"/>
          <w:lang w:val="en-US"/>
        </w:rPr>
        <w:t xml:space="preserve">to frequently switch between the intra-frequency service for </w:t>
      </w:r>
      <w:proofErr w:type="spellStart"/>
      <w:r>
        <w:rPr>
          <w:rFonts w:ascii="Arial" w:hAnsi="Arial" w:cs="Arial"/>
          <w:lang w:val="en-US"/>
        </w:rPr>
        <w:t>PCell</w:t>
      </w:r>
      <w:proofErr w:type="spellEnd"/>
      <w:r>
        <w:rPr>
          <w:rFonts w:ascii="Arial" w:hAnsi="Arial" w:cs="Arial"/>
          <w:lang w:val="en-US"/>
        </w:rPr>
        <w:t xml:space="preserve"> </w:t>
      </w:r>
      <w:r w:rsidR="00CD7F43">
        <w:rPr>
          <w:rFonts w:ascii="Arial" w:hAnsi="Arial" w:cs="Arial"/>
          <w:lang w:val="en-US"/>
        </w:rPr>
        <w:t xml:space="preserve">service </w:t>
      </w:r>
      <w:r>
        <w:rPr>
          <w:rFonts w:ascii="Arial" w:hAnsi="Arial" w:cs="Arial"/>
          <w:lang w:val="en-US"/>
        </w:rPr>
        <w:t>an</w:t>
      </w:r>
      <w:r w:rsidR="00CD7F43">
        <w:rPr>
          <w:rFonts w:ascii="Arial" w:hAnsi="Arial" w:cs="Arial"/>
          <w:lang w:val="en-US"/>
        </w:rPr>
        <w:t xml:space="preserve">d inter-frequency measurements. The RF switching between different </w:t>
      </w:r>
      <w:r w:rsidR="00547506">
        <w:rPr>
          <w:rFonts w:ascii="Arial" w:hAnsi="Arial" w:cs="Arial"/>
          <w:lang w:val="en-US"/>
        </w:rPr>
        <w:t xml:space="preserve">carrier </w:t>
      </w:r>
      <w:r w:rsidR="00CD7F43">
        <w:rPr>
          <w:rFonts w:ascii="Arial" w:hAnsi="Arial" w:cs="Arial"/>
          <w:lang w:val="en-US"/>
        </w:rPr>
        <w:t xml:space="preserve">frequencies causes frequent interruption on the </w:t>
      </w:r>
      <w:proofErr w:type="spellStart"/>
      <w:r w:rsidR="00CD7F43">
        <w:rPr>
          <w:rFonts w:ascii="Arial" w:hAnsi="Arial" w:cs="Arial"/>
          <w:lang w:val="en-US"/>
        </w:rPr>
        <w:t>PCell</w:t>
      </w:r>
      <w:proofErr w:type="spellEnd"/>
      <w:r w:rsidR="00CD7F43">
        <w:rPr>
          <w:rFonts w:ascii="Arial" w:hAnsi="Arial" w:cs="Arial"/>
          <w:lang w:val="en-US"/>
        </w:rPr>
        <w:t xml:space="preserve"> service. For UE with </w:t>
      </w:r>
      <w:r w:rsidR="00BF2215" w:rsidRPr="00BF2215">
        <w:rPr>
          <w:rFonts w:ascii="Arial" w:hAnsi="Arial" w:cs="Arial"/>
          <w:lang w:val="en-US"/>
        </w:rPr>
        <w:t xml:space="preserve">the </w:t>
      </w:r>
      <w:r w:rsidR="00CD7F43">
        <w:rPr>
          <w:rFonts w:ascii="Arial" w:hAnsi="Arial" w:cs="Arial"/>
          <w:lang w:val="en-US"/>
        </w:rPr>
        <w:t>2</w:t>
      </w:r>
      <w:r w:rsidR="00CD7F43" w:rsidRPr="00CD7F43">
        <w:rPr>
          <w:rFonts w:ascii="Arial" w:hAnsi="Arial" w:cs="Arial"/>
          <w:vertAlign w:val="superscript"/>
          <w:lang w:val="en-US"/>
        </w:rPr>
        <w:t>nd</w:t>
      </w:r>
      <w:r w:rsidR="00CD7F43">
        <w:rPr>
          <w:rFonts w:ascii="Arial" w:hAnsi="Arial" w:cs="Arial"/>
          <w:lang w:val="en-US"/>
        </w:rPr>
        <w:t xml:space="preserve"> </w:t>
      </w:r>
      <w:r w:rsidR="00BF2215" w:rsidRPr="00BF2215">
        <w:rPr>
          <w:rFonts w:ascii="Arial" w:hAnsi="Arial" w:cs="Arial"/>
          <w:lang w:val="en-US"/>
        </w:rPr>
        <w:t xml:space="preserve">RF chain, it may be more efficient for the UE to perform the inter-frequency measurements for all inter-frequency carriers </w:t>
      </w:r>
      <w:r w:rsidR="00CD7F43">
        <w:rPr>
          <w:rFonts w:ascii="Arial" w:hAnsi="Arial" w:cs="Arial"/>
          <w:lang w:val="en-US"/>
        </w:rPr>
        <w:t xml:space="preserve">once it is turned on, which may significantly reduce the </w:t>
      </w:r>
      <w:r w:rsidR="00547506">
        <w:rPr>
          <w:rFonts w:ascii="Arial" w:hAnsi="Arial" w:cs="Arial"/>
          <w:lang w:val="en-US"/>
        </w:rPr>
        <w:t>number of 2</w:t>
      </w:r>
      <w:r w:rsidR="00547506" w:rsidRPr="00547506">
        <w:rPr>
          <w:rFonts w:ascii="Arial" w:hAnsi="Arial" w:cs="Arial"/>
          <w:vertAlign w:val="superscript"/>
          <w:lang w:val="en-US"/>
        </w:rPr>
        <w:t>nd</w:t>
      </w:r>
      <w:r w:rsidR="00547506">
        <w:rPr>
          <w:rFonts w:ascii="Arial" w:hAnsi="Arial" w:cs="Arial"/>
          <w:lang w:val="en-US"/>
        </w:rPr>
        <w:t xml:space="preserve"> RF chain turn on/off and the measurement gaps, and thereby the interruption on the </w:t>
      </w:r>
      <w:proofErr w:type="spellStart"/>
      <w:r w:rsidR="00547506">
        <w:rPr>
          <w:rFonts w:ascii="Arial" w:hAnsi="Arial" w:cs="Arial"/>
          <w:lang w:val="en-US"/>
        </w:rPr>
        <w:t>PCell</w:t>
      </w:r>
      <w:proofErr w:type="spellEnd"/>
      <w:r w:rsidR="00547506">
        <w:rPr>
          <w:rFonts w:ascii="Arial" w:hAnsi="Arial" w:cs="Arial"/>
          <w:lang w:val="en-US"/>
        </w:rPr>
        <w:t xml:space="preserve"> service.</w:t>
      </w:r>
      <w:r w:rsidR="00BF2215" w:rsidRPr="00BF2215">
        <w:rPr>
          <w:rFonts w:ascii="Arial" w:hAnsi="Arial" w:cs="Arial"/>
          <w:lang w:val="en-US"/>
        </w:rPr>
        <w:t xml:space="preserve"> </w:t>
      </w:r>
    </w:p>
    <w:p w:rsidR="004C589C" w:rsidRPr="00BF2215" w:rsidRDefault="00927DE3" w:rsidP="00BF2215">
      <w:pPr>
        <w:pStyle w:val="ListParagraph"/>
        <w:numPr>
          <w:ilvl w:val="0"/>
          <w:numId w:val="44"/>
        </w:numPr>
        <w:rPr>
          <w:rFonts w:ascii="Arial" w:hAnsi="Arial" w:cs="Arial"/>
          <w:lang w:val="en-US"/>
        </w:rPr>
      </w:pPr>
      <w:r>
        <w:rPr>
          <w:rFonts w:ascii="Arial" w:hAnsi="Arial" w:cs="Arial"/>
          <w:lang w:val="en-US"/>
        </w:rPr>
        <w:t>Allowing the UE to use the 2</w:t>
      </w:r>
      <w:r w:rsidRPr="00927DE3">
        <w:rPr>
          <w:rFonts w:ascii="Arial" w:hAnsi="Arial" w:cs="Arial"/>
          <w:vertAlign w:val="superscript"/>
          <w:lang w:val="en-US"/>
        </w:rPr>
        <w:t>nd</w:t>
      </w:r>
      <w:r>
        <w:rPr>
          <w:rFonts w:ascii="Arial" w:hAnsi="Arial" w:cs="Arial"/>
          <w:lang w:val="en-US"/>
        </w:rPr>
        <w:t xml:space="preserve"> RF chain to make inter-frequency measurements makes it possible for increasing the </w:t>
      </w:r>
      <w:r w:rsidR="00BF2215" w:rsidRPr="00BF2215">
        <w:rPr>
          <w:rFonts w:ascii="Arial" w:hAnsi="Arial" w:cs="Arial"/>
          <w:lang w:val="en-US"/>
        </w:rPr>
        <w:t xml:space="preserve">MGRP </w:t>
      </w:r>
      <w:r>
        <w:rPr>
          <w:rFonts w:ascii="Arial" w:hAnsi="Arial" w:cs="Arial"/>
          <w:lang w:val="en-US"/>
        </w:rPr>
        <w:t xml:space="preserve">to be longer </w:t>
      </w:r>
      <w:r w:rsidR="00BF2215">
        <w:rPr>
          <w:rFonts w:ascii="Arial" w:hAnsi="Arial" w:cs="Arial"/>
          <w:lang w:val="en-US"/>
        </w:rPr>
        <w:t>than 40ms or 80ms</w:t>
      </w:r>
      <w:r>
        <w:rPr>
          <w:rFonts w:ascii="Arial" w:hAnsi="Arial" w:cs="Arial"/>
          <w:lang w:val="en-US"/>
        </w:rPr>
        <w:t xml:space="preserve">. The direct benefits of increasing the MGRP is to the more efficient usage of the resource and make the </w:t>
      </w:r>
      <w:proofErr w:type="spellStart"/>
      <w:r>
        <w:rPr>
          <w:rFonts w:ascii="Arial" w:hAnsi="Arial" w:cs="Arial"/>
          <w:lang w:val="en-US"/>
        </w:rPr>
        <w:t>eNB</w:t>
      </w:r>
      <w:proofErr w:type="spellEnd"/>
      <w:r>
        <w:rPr>
          <w:rFonts w:ascii="Arial" w:hAnsi="Arial" w:cs="Arial"/>
          <w:lang w:val="en-US"/>
        </w:rPr>
        <w:t xml:space="preserve"> easier for scheduling. It also reduced the number of </w:t>
      </w:r>
      <w:r w:rsidR="00BF2215">
        <w:rPr>
          <w:rFonts w:ascii="Arial" w:hAnsi="Arial" w:cs="Arial"/>
          <w:lang w:val="en-US"/>
        </w:rPr>
        <w:t xml:space="preserve">the interruptions on the </w:t>
      </w:r>
      <w:proofErr w:type="spellStart"/>
      <w:r w:rsidR="00BF2215">
        <w:rPr>
          <w:rFonts w:ascii="Arial" w:hAnsi="Arial" w:cs="Arial"/>
          <w:lang w:val="en-US"/>
        </w:rPr>
        <w:t>PCell</w:t>
      </w:r>
      <w:proofErr w:type="spellEnd"/>
      <w:r w:rsidR="00BF2215">
        <w:rPr>
          <w:rFonts w:ascii="Arial" w:hAnsi="Arial" w:cs="Arial"/>
          <w:lang w:val="en-US"/>
        </w:rPr>
        <w:t xml:space="preserve"> </w:t>
      </w:r>
      <w:r>
        <w:rPr>
          <w:rFonts w:ascii="Arial" w:hAnsi="Arial" w:cs="Arial"/>
          <w:lang w:val="en-US"/>
        </w:rPr>
        <w:t xml:space="preserve">service </w:t>
      </w:r>
      <w:r w:rsidR="00BF2215">
        <w:rPr>
          <w:rFonts w:ascii="Arial" w:hAnsi="Arial" w:cs="Arial"/>
          <w:lang w:val="en-US"/>
        </w:rPr>
        <w:t xml:space="preserve">while </w:t>
      </w:r>
      <w:r>
        <w:rPr>
          <w:rFonts w:ascii="Arial" w:hAnsi="Arial" w:cs="Arial"/>
          <w:lang w:val="en-US"/>
        </w:rPr>
        <w:t xml:space="preserve">not sacrificing the </w:t>
      </w:r>
      <w:r w:rsidR="00BF2215">
        <w:rPr>
          <w:rFonts w:ascii="Arial" w:hAnsi="Arial" w:cs="Arial"/>
          <w:lang w:val="en-US"/>
        </w:rPr>
        <w:t xml:space="preserve">measurement performance for mobility control, since the UE </w:t>
      </w:r>
      <w:r>
        <w:rPr>
          <w:rFonts w:ascii="Arial" w:hAnsi="Arial" w:cs="Arial"/>
          <w:lang w:val="en-US"/>
        </w:rPr>
        <w:t xml:space="preserve">can still </w:t>
      </w:r>
      <w:r w:rsidR="00BF2215">
        <w:rPr>
          <w:rFonts w:ascii="Arial" w:hAnsi="Arial" w:cs="Arial"/>
          <w:lang w:val="en-US"/>
        </w:rPr>
        <w:t>complete the inter-frequency measurement for mult</w:t>
      </w:r>
      <w:r>
        <w:rPr>
          <w:rFonts w:ascii="Arial" w:hAnsi="Arial" w:cs="Arial"/>
          <w:lang w:val="en-US"/>
        </w:rPr>
        <w:t>iple inter-frequency carriers in the same or even shorter period.</w:t>
      </w:r>
    </w:p>
    <w:p w:rsidR="00927DE3" w:rsidRDefault="00461E64" w:rsidP="00927DE3">
      <w:pPr>
        <w:rPr>
          <w:rFonts w:ascii="Arial" w:hAnsi="Arial" w:cs="Arial"/>
          <w:lang w:val="en-US"/>
        </w:rPr>
      </w:pPr>
      <w:r>
        <w:rPr>
          <w:rFonts w:ascii="Arial" w:hAnsi="Arial" w:cs="Arial"/>
          <w:lang w:val="en-US"/>
        </w:rPr>
        <w:t xml:space="preserve">In [2], a </w:t>
      </w:r>
      <w:r w:rsidRPr="00461E64">
        <w:rPr>
          <w:rFonts w:ascii="Arial" w:hAnsi="Arial" w:cs="Arial"/>
          <w:lang w:val="en-US"/>
        </w:rPr>
        <w:t xml:space="preserve">proposal was made to have two </w:t>
      </w:r>
      <w:r w:rsidR="00927DE3">
        <w:rPr>
          <w:rFonts w:ascii="Arial" w:hAnsi="Arial" w:cs="Arial"/>
          <w:lang w:val="en-US"/>
        </w:rPr>
        <w:t xml:space="preserve">shorter measurement </w:t>
      </w:r>
      <w:proofErr w:type="gramStart"/>
      <w:r w:rsidR="00927DE3">
        <w:rPr>
          <w:rFonts w:ascii="Arial" w:hAnsi="Arial" w:cs="Arial"/>
          <w:lang w:val="en-US"/>
        </w:rPr>
        <w:t>gap</w:t>
      </w:r>
      <w:proofErr w:type="gramEnd"/>
      <w:r w:rsidR="00927DE3">
        <w:rPr>
          <w:rFonts w:ascii="Arial" w:hAnsi="Arial" w:cs="Arial"/>
          <w:lang w:val="en-US"/>
        </w:rPr>
        <w:t xml:space="preserve">. </w:t>
      </w:r>
      <w:r w:rsidRPr="00461E64">
        <w:rPr>
          <w:rFonts w:ascii="Arial" w:hAnsi="Arial" w:cs="Arial"/>
          <w:lang w:val="en-US"/>
        </w:rPr>
        <w:t xml:space="preserve"> </w:t>
      </w:r>
      <w:r w:rsidR="00927DE3" w:rsidRPr="00927DE3">
        <w:rPr>
          <w:rFonts w:ascii="Arial" w:hAnsi="Arial" w:cs="Arial"/>
          <w:lang w:val="en-US"/>
        </w:rPr>
        <w:t>For example, for inter-band CA case, the 6ms measurement gap was proposed to be reduced to 2ms, and for intra-band CA ca</w:t>
      </w:r>
      <w:r w:rsidR="00927DE3">
        <w:rPr>
          <w:rFonts w:ascii="Arial" w:hAnsi="Arial" w:cs="Arial"/>
          <w:lang w:val="en-US"/>
        </w:rPr>
        <w:t xml:space="preserve">se, the 6ms </w:t>
      </w:r>
      <w:r w:rsidR="00927DE3" w:rsidRPr="00927DE3">
        <w:rPr>
          <w:rFonts w:ascii="Arial" w:hAnsi="Arial" w:cs="Arial"/>
          <w:lang w:val="en-US"/>
        </w:rPr>
        <w:t>measurement gap was proposed to be reduced to less than 5ms</w:t>
      </w:r>
      <w:r w:rsidR="00927DE3">
        <w:rPr>
          <w:rFonts w:ascii="Arial" w:hAnsi="Arial" w:cs="Arial"/>
          <w:lang w:val="en-US"/>
        </w:rPr>
        <w:t xml:space="preserve">. </w:t>
      </w:r>
      <w:r>
        <w:rPr>
          <w:rFonts w:ascii="Arial" w:hAnsi="Arial" w:cs="Arial"/>
          <w:lang w:val="en-US"/>
        </w:rPr>
        <w:t xml:space="preserve">While the proposal in [2] </w:t>
      </w:r>
      <w:r w:rsidR="00927DE3">
        <w:rPr>
          <w:rFonts w:ascii="Arial" w:hAnsi="Arial" w:cs="Arial"/>
          <w:lang w:val="en-US"/>
        </w:rPr>
        <w:t>partially</w:t>
      </w:r>
      <w:r>
        <w:rPr>
          <w:rFonts w:ascii="Arial" w:hAnsi="Arial" w:cs="Arial"/>
          <w:lang w:val="en-US"/>
        </w:rPr>
        <w:t xml:space="preserve"> </w:t>
      </w:r>
      <w:r w:rsidR="00927DE3">
        <w:rPr>
          <w:rFonts w:ascii="Arial" w:hAnsi="Arial" w:cs="Arial"/>
          <w:lang w:val="en-US"/>
        </w:rPr>
        <w:t xml:space="preserve">addressed </w:t>
      </w:r>
      <w:r>
        <w:rPr>
          <w:rFonts w:ascii="Arial" w:hAnsi="Arial" w:cs="Arial"/>
          <w:lang w:val="en-US"/>
        </w:rPr>
        <w:t xml:space="preserve">the first issue above, it does not solve the next two issues. </w:t>
      </w:r>
    </w:p>
    <w:p w:rsidR="00786CE0" w:rsidRPr="00786CE0" w:rsidRDefault="00927DE3" w:rsidP="00927DE3">
      <w:pPr>
        <w:rPr>
          <w:lang w:val="en-US"/>
        </w:rPr>
      </w:pPr>
      <w:r>
        <w:rPr>
          <w:rFonts w:ascii="Arial" w:hAnsi="Arial" w:cs="Arial"/>
          <w:lang w:val="en-US"/>
        </w:rPr>
        <w:t>I</w:t>
      </w:r>
      <w:r w:rsidR="00461E64">
        <w:rPr>
          <w:rFonts w:ascii="Arial" w:hAnsi="Arial" w:cs="Arial"/>
          <w:lang w:val="en-US"/>
        </w:rPr>
        <w:t xml:space="preserve">n the </w:t>
      </w:r>
      <w:r w:rsidR="00BE1E4A">
        <w:rPr>
          <w:rFonts w:ascii="Arial" w:hAnsi="Arial" w:cs="Arial"/>
          <w:lang w:val="en-US"/>
        </w:rPr>
        <w:t>following sections</w:t>
      </w:r>
      <w:r w:rsidR="00461E64">
        <w:rPr>
          <w:rFonts w:ascii="Arial" w:hAnsi="Arial" w:cs="Arial"/>
          <w:lang w:val="en-US"/>
        </w:rPr>
        <w:t>, we discuss the further enhancement of the measurement gap patterns for address all above three issues.</w:t>
      </w:r>
    </w:p>
    <w:p w:rsidR="00786CE0" w:rsidRPr="00786CE0" w:rsidRDefault="00786CE0" w:rsidP="00786CE0">
      <w:pPr>
        <w:pStyle w:val="Heading4"/>
        <w:rPr>
          <w:lang w:val="en-US"/>
        </w:rPr>
      </w:pPr>
      <w:r w:rsidRPr="00786CE0">
        <w:rPr>
          <w:lang w:val="en-US"/>
        </w:rPr>
        <w:t>2.</w:t>
      </w:r>
      <w:r>
        <w:rPr>
          <w:lang w:val="en-US"/>
        </w:rPr>
        <w:t>2</w:t>
      </w:r>
      <w:r w:rsidRPr="00786CE0">
        <w:rPr>
          <w:lang w:val="en-US"/>
        </w:rPr>
        <w:t xml:space="preserve"> </w:t>
      </w:r>
      <w:r w:rsidR="00BF2215" w:rsidRPr="00BF2215">
        <w:rPr>
          <w:lang w:val="en-US"/>
        </w:rPr>
        <w:t>Enhancement of Measurement Gap Pattern</w:t>
      </w:r>
    </w:p>
    <w:p w:rsidR="00FC68B2" w:rsidRDefault="00E54A0B" w:rsidP="00C66AD2">
      <w:pPr>
        <w:rPr>
          <w:rFonts w:ascii="Arial" w:hAnsi="Arial" w:cs="Arial"/>
          <w:lang w:val="en-US"/>
        </w:rPr>
      </w:pPr>
      <w:r w:rsidRPr="00E54A0B">
        <w:rPr>
          <w:rFonts w:ascii="Arial" w:hAnsi="Arial" w:cs="Arial"/>
          <w:noProof/>
          <w:lang w:val="en-US" w:eastAsia="zh-CN"/>
        </w:rPr>
        <w:drawing>
          <wp:inline distT="0" distB="0" distL="0" distR="0">
            <wp:extent cx="5943600" cy="1880870"/>
            <wp:effectExtent l="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5800" cy="2628245"/>
                      <a:chOff x="838200" y="609600"/>
                      <a:chExt cx="8305800" cy="2628245"/>
                    </a:xfrm>
                  </a:grpSpPr>
                  <a:grpSp>
                    <a:nvGrpSpPr>
                      <a:cNvPr id="77" name="Group 76"/>
                      <a:cNvGrpSpPr/>
                    </a:nvGrpSpPr>
                    <a:grpSpPr>
                      <a:xfrm>
                        <a:off x="838200" y="609600"/>
                        <a:ext cx="8305800" cy="2628245"/>
                        <a:chOff x="838200" y="609600"/>
                        <a:chExt cx="8305800" cy="2628245"/>
                      </a:xfrm>
                    </a:grpSpPr>
                    <a:cxnSp>
                      <a:nvCxnSpPr>
                        <a:cNvPr id="54" name="Straight Connector 53"/>
                        <a:cNvCxnSpPr/>
                      </a:nvCxnSpPr>
                      <a:spPr>
                        <a:xfrm>
                          <a:off x="1143000" y="2475845"/>
                          <a:ext cx="65532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5" name="Straight Connector 54"/>
                        <a:cNvCxnSpPr/>
                      </a:nvCxnSpPr>
                      <a:spPr>
                        <a:xfrm>
                          <a:off x="1600200" y="2475845"/>
                          <a:ext cx="0" cy="762000"/>
                        </a:xfrm>
                        <a:prstGeom prst="line">
                          <a:avLst/>
                        </a:prstGeom>
                      </a:spPr>
                      <a:style>
                        <a:lnRef idx="1">
                          <a:schemeClr val="accent1"/>
                        </a:lnRef>
                        <a:fillRef idx="0">
                          <a:schemeClr val="accent1"/>
                        </a:fillRef>
                        <a:effectRef idx="0">
                          <a:schemeClr val="accent1"/>
                        </a:effectRef>
                        <a:fontRef idx="minor">
                          <a:schemeClr val="tx1"/>
                        </a:fontRef>
                      </a:style>
                    </a:cxnSp>
                    <a:sp>
                      <a:nvSpPr>
                        <a:cNvPr id="56" name="Rectangle 16"/>
                        <a:cNvSpPr>
                          <a:spLocks noChangeArrowheads="1"/>
                        </a:cNvSpPr>
                      </a:nvSpPr>
                      <a:spPr bwMode="auto">
                        <a:xfrm>
                          <a:off x="1632571" y="2552045"/>
                          <a:ext cx="731290" cy="307777"/>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dirty="0" smtClean="0"/>
                              <a:t>MGRP1</a:t>
                            </a:r>
                            <a:endParaRPr lang="en-US" sz="1400" dirty="0"/>
                          </a:p>
                        </a:txBody>
                        <a:useSpRect/>
                      </a:txSp>
                    </a:sp>
                    <a:cxnSp>
                      <a:nvCxnSpPr>
                        <a:cNvPr id="57" name="Straight Arrow Connector 56"/>
                        <a:cNvCxnSpPr/>
                      </a:nvCxnSpPr>
                      <a:spPr>
                        <a:xfrm>
                          <a:off x="1600200" y="2895600"/>
                          <a:ext cx="83820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58" name="Straight Connector 57"/>
                        <a:cNvCxnSpPr/>
                      </a:nvCxnSpPr>
                      <a:spPr>
                        <a:xfrm>
                          <a:off x="6400800" y="2475845"/>
                          <a:ext cx="0" cy="762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59" name="Straight Arrow Connector 58"/>
                        <a:cNvCxnSpPr/>
                      </a:nvCxnSpPr>
                      <a:spPr>
                        <a:xfrm>
                          <a:off x="2438400" y="2895600"/>
                          <a:ext cx="396240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60" name="Straight Connector 59"/>
                        <a:cNvCxnSpPr/>
                      </a:nvCxnSpPr>
                      <a:spPr>
                        <a:xfrm>
                          <a:off x="7724775" y="2285345"/>
                          <a:ext cx="685800" cy="0"/>
                        </a:xfrm>
                        <a:prstGeom prst="line">
                          <a:avLst/>
                        </a:prstGeom>
                        <a:ln w="25400" cmpd="sng">
                          <a:prstDash val="sysDash"/>
                        </a:ln>
                      </a:spPr>
                      <a:style>
                        <a:lnRef idx="1">
                          <a:schemeClr val="accent1"/>
                        </a:lnRef>
                        <a:fillRef idx="0">
                          <a:schemeClr val="accent1"/>
                        </a:fillRef>
                        <a:effectRef idx="0">
                          <a:schemeClr val="accent1"/>
                        </a:effectRef>
                        <a:fontRef idx="minor">
                          <a:schemeClr val="tx1"/>
                        </a:fontRef>
                      </a:style>
                    </a:cxnSp>
                    <a:sp>
                      <a:nvSpPr>
                        <a:cNvPr id="61" name="Rectangle 65"/>
                        <a:cNvSpPr>
                          <a:spLocks noChangeArrowheads="1"/>
                        </a:cNvSpPr>
                      </a:nvSpPr>
                      <a:spPr bwMode="auto">
                        <a:xfrm>
                          <a:off x="7696200" y="2475845"/>
                          <a:ext cx="553357" cy="307777"/>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dirty="0"/>
                              <a:t>time</a:t>
                            </a:r>
                          </a:p>
                        </a:txBody>
                        <a:useSpRect/>
                      </a:txSp>
                    </a:sp>
                    <a:sp>
                      <a:nvSpPr>
                        <a:cNvPr id="62" name="Rectangle 83"/>
                        <a:cNvSpPr>
                          <a:spLocks noChangeArrowheads="1"/>
                        </a:cNvSpPr>
                      </a:nvSpPr>
                      <a:spPr bwMode="auto">
                        <a:xfrm>
                          <a:off x="838200" y="609600"/>
                          <a:ext cx="3962400" cy="738664"/>
                        </a:xfrm>
                        <a:prstGeom prst="rect">
                          <a:avLst/>
                        </a:prstGeom>
                        <a:noFill/>
                        <a:ln w="9525">
                          <a:noFill/>
                          <a:miter lim="800000"/>
                          <a:headEnd/>
                          <a:tailEnd/>
                        </a:ln>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b="1" i="1" dirty="0" smtClean="0"/>
                              <a:t>MGL&lt;6ms</a:t>
                            </a:r>
                            <a:endParaRPr lang="en-US" sz="1400" b="1" i="1" dirty="0" smtClean="0"/>
                          </a:p>
                          <a:p>
                            <a:r>
                              <a:rPr lang="en-US" sz="1400" dirty="0" smtClean="0"/>
                              <a:t>1</a:t>
                            </a:r>
                            <a:r>
                              <a:rPr lang="en-US" sz="1400" baseline="30000" dirty="0" smtClean="0"/>
                              <a:t>st</a:t>
                            </a:r>
                            <a:r>
                              <a:rPr lang="en-US" sz="1400" dirty="0" smtClean="0"/>
                              <a:t> RF Chain: No service due to interruptions</a:t>
                            </a:r>
                          </a:p>
                          <a:p>
                            <a:r>
                              <a:rPr lang="en-US" sz="1400" dirty="0" smtClean="0"/>
                              <a:t>2</a:t>
                            </a:r>
                            <a:r>
                              <a:rPr lang="en-US" sz="1400" baseline="30000" dirty="0" smtClean="0"/>
                              <a:t>nd</a:t>
                            </a:r>
                            <a:r>
                              <a:rPr lang="en-US" sz="1400" dirty="0" smtClean="0"/>
                              <a:t> RF chain: Turn on/off</a:t>
                            </a:r>
                            <a:endParaRPr lang="en-US" sz="1400" dirty="0"/>
                          </a:p>
                        </a:txBody>
                        <a:useSpRect/>
                      </a:txSp>
                    </a:sp>
                    <a:sp>
                      <a:nvSpPr>
                        <a:cNvPr id="63" name="Rectangle 62"/>
                        <a:cNvSpPr/>
                      </a:nvSpPr>
                      <a:spPr>
                        <a:xfrm>
                          <a:off x="2590800" y="2094845"/>
                          <a:ext cx="3810000" cy="381000"/>
                        </a:xfrm>
                        <a:prstGeom prst="rect">
                          <a:avLst/>
                        </a:prstGeom>
                        <a:solidFill>
                          <a:srgbClr val="FFFF00"/>
                        </a:solidFill>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86"/>
                        <a:cNvSpPr>
                          <a:spLocks noChangeArrowheads="1"/>
                        </a:cNvSpPr>
                      </a:nvSpPr>
                      <a:spPr bwMode="auto">
                        <a:xfrm>
                          <a:off x="5334000" y="1332845"/>
                          <a:ext cx="3124200" cy="523220"/>
                        </a:xfrm>
                        <a:prstGeom prst="rect">
                          <a:avLst/>
                        </a:prstGeom>
                        <a:noFill/>
                        <a:ln w="9525">
                          <a:noFill/>
                          <a:miter lim="800000"/>
                          <a:headEnd/>
                          <a:tailEnd/>
                        </a:ln>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dirty="0" smtClean="0"/>
                              <a:t>1</a:t>
                            </a:r>
                            <a:r>
                              <a:rPr lang="en-US" sz="1400" baseline="30000" dirty="0" smtClean="0"/>
                              <a:t>st</a:t>
                            </a:r>
                            <a:r>
                              <a:rPr lang="en-US" sz="1400" dirty="0" smtClean="0"/>
                              <a:t> RF Chain: </a:t>
                            </a:r>
                            <a:r>
                              <a:rPr lang="en-US" sz="1400" dirty="0" err="1" smtClean="0"/>
                              <a:t>PCell</a:t>
                            </a:r>
                            <a:r>
                              <a:rPr lang="en-US" sz="1400" dirty="0" smtClean="0"/>
                              <a:t> service</a:t>
                            </a:r>
                          </a:p>
                          <a:p>
                            <a:r>
                              <a:rPr lang="en-US" sz="1400" dirty="0" smtClean="0"/>
                              <a:t>2</a:t>
                            </a:r>
                            <a:r>
                              <a:rPr lang="en-US" sz="1400" baseline="30000" dirty="0" smtClean="0"/>
                              <a:t>nd</a:t>
                            </a:r>
                            <a:r>
                              <a:rPr lang="en-US" sz="1400" dirty="0" smtClean="0"/>
                              <a:t> RF Chain: Off for power saving </a:t>
                            </a:r>
                            <a:endParaRPr lang="en-US" sz="1400" dirty="0"/>
                          </a:p>
                        </a:txBody>
                        <a:useSpRect/>
                      </a:txSp>
                    </a:sp>
                    <a:cxnSp>
                      <a:nvCxnSpPr>
                        <a:cNvPr id="65" name="Straight Arrow Connector 64"/>
                        <a:cNvCxnSpPr>
                          <a:stCxn id="62" idx="2"/>
                          <a:endCxn id="74" idx="2"/>
                        </a:cNvCxnSpPr>
                      </a:nvCxnSpPr>
                      <a:spPr>
                        <a:xfrm flipH="1">
                          <a:off x="1710052" y="1348264"/>
                          <a:ext cx="1109348" cy="74955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66" name="Straight Arrow Connector 65"/>
                        <a:cNvCxnSpPr>
                          <a:stCxn id="64" idx="1"/>
                          <a:endCxn id="63" idx="0"/>
                        </a:cNvCxnSpPr>
                      </a:nvCxnSpPr>
                      <a:spPr>
                        <a:xfrm flipH="1">
                          <a:off x="4495800" y="1594455"/>
                          <a:ext cx="838200" cy="500390"/>
                        </a:xfrm>
                        <a:prstGeom prst="straightConnector1">
                          <a:avLst/>
                        </a:prstGeom>
                        <a:ln>
                          <a:solidFill>
                            <a:srgbClr val="00B050"/>
                          </a:solidFill>
                          <a:tailEnd type="triangle"/>
                        </a:ln>
                      </a:spPr>
                      <a:style>
                        <a:lnRef idx="1">
                          <a:schemeClr val="accent1"/>
                        </a:lnRef>
                        <a:fillRef idx="0">
                          <a:schemeClr val="accent1"/>
                        </a:fillRef>
                        <a:effectRef idx="0">
                          <a:schemeClr val="accent1"/>
                        </a:effectRef>
                        <a:fontRef idx="minor">
                          <a:schemeClr val="tx1"/>
                        </a:fontRef>
                      </a:style>
                    </a:cxnSp>
                    <a:sp>
                      <a:nvSpPr>
                        <a:cNvPr id="67" name="Rectangle 66"/>
                        <a:cNvSpPr/>
                      </a:nvSpPr>
                      <a:spPr>
                        <a:xfrm>
                          <a:off x="1600200" y="2094845"/>
                          <a:ext cx="990600" cy="381000"/>
                        </a:xfrm>
                        <a:prstGeom prst="rect">
                          <a:avLst/>
                        </a:prstGeom>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Rectangle 67"/>
                        <a:cNvSpPr/>
                      </a:nvSpPr>
                      <a:spPr>
                        <a:xfrm>
                          <a:off x="1752600" y="2094845"/>
                          <a:ext cx="685800" cy="381000"/>
                        </a:xfrm>
                        <a:prstGeom prst="rect">
                          <a:avLst/>
                        </a:prstGeom>
                        <a:solidFill>
                          <a:srgbClr val="00B050"/>
                        </a:solidFill>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9" name="Straight Arrow Connector 68"/>
                        <a:cNvCxnSpPr>
                          <a:stCxn id="70" idx="1"/>
                          <a:endCxn id="68" idx="0"/>
                        </a:cNvCxnSpPr>
                      </a:nvCxnSpPr>
                      <a:spPr>
                        <a:xfrm flipH="1">
                          <a:off x="2095500" y="908655"/>
                          <a:ext cx="2781300" cy="1186190"/>
                        </a:xfrm>
                        <a:prstGeom prst="straightConnector1">
                          <a:avLst/>
                        </a:prstGeom>
                        <a:ln>
                          <a:solidFill>
                            <a:srgbClr val="00B050"/>
                          </a:solidFill>
                          <a:tailEnd type="triangle"/>
                        </a:ln>
                      </a:spPr>
                      <a:style>
                        <a:lnRef idx="1">
                          <a:schemeClr val="accent1"/>
                        </a:lnRef>
                        <a:fillRef idx="0">
                          <a:schemeClr val="accent1"/>
                        </a:fillRef>
                        <a:effectRef idx="0">
                          <a:schemeClr val="accent1"/>
                        </a:effectRef>
                        <a:fontRef idx="minor">
                          <a:schemeClr val="tx1"/>
                        </a:fontRef>
                      </a:style>
                    </a:cxnSp>
                    <a:sp>
                      <a:nvSpPr>
                        <a:cNvPr id="70" name="Rectangle 86"/>
                        <a:cNvSpPr>
                          <a:spLocks noChangeArrowheads="1"/>
                        </a:cNvSpPr>
                      </a:nvSpPr>
                      <a:spPr bwMode="auto">
                        <a:xfrm>
                          <a:off x="4876800" y="647045"/>
                          <a:ext cx="4267200" cy="523220"/>
                        </a:xfrm>
                        <a:prstGeom prst="rect">
                          <a:avLst/>
                        </a:prstGeom>
                        <a:noFill/>
                        <a:ln w="9525">
                          <a:noFill/>
                          <a:miter lim="800000"/>
                          <a:headEnd/>
                          <a:tailEnd/>
                        </a:ln>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dirty="0" smtClean="0"/>
                              <a:t>1</a:t>
                            </a:r>
                            <a:r>
                              <a:rPr lang="en-US" sz="1400" baseline="30000" dirty="0" smtClean="0"/>
                              <a:t>st</a:t>
                            </a:r>
                            <a:r>
                              <a:rPr lang="en-US" sz="1400" dirty="0" smtClean="0"/>
                              <a:t> RF Chain: </a:t>
                            </a:r>
                            <a:r>
                              <a:rPr lang="en-US" sz="1400" dirty="0" err="1" smtClean="0"/>
                              <a:t>PCell</a:t>
                            </a:r>
                            <a:r>
                              <a:rPr lang="en-US" sz="1400" dirty="0" smtClean="0"/>
                              <a:t> </a:t>
                            </a:r>
                            <a:r>
                              <a:rPr lang="en-US" sz="1400" dirty="0" smtClean="0"/>
                              <a:t>service</a:t>
                            </a:r>
                          </a:p>
                          <a:p>
                            <a:r>
                              <a:rPr lang="en-US" sz="1400" dirty="0" smtClean="0"/>
                              <a:t>2</a:t>
                            </a:r>
                            <a:r>
                              <a:rPr lang="en-US" sz="1400" baseline="30000" dirty="0" smtClean="0"/>
                              <a:t>nd</a:t>
                            </a:r>
                            <a:r>
                              <a:rPr lang="en-US" sz="1400" dirty="0" smtClean="0"/>
                              <a:t> RF Chain: </a:t>
                            </a:r>
                            <a:r>
                              <a:rPr lang="en-US" sz="1400" dirty="0" smtClean="0"/>
                              <a:t>On for Inter-frequency </a:t>
                            </a:r>
                            <a:r>
                              <a:rPr lang="en-US" sz="1400" dirty="0" smtClean="0"/>
                              <a:t>measurement </a:t>
                            </a:r>
                            <a:endParaRPr lang="en-US" sz="1400" dirty="0"/>
                          </a:p>
                        </a:txBody>
                        <a:useSpRect/>
                      </a:txSp>
                    </a:sp>
                    <a:grpSp>
                      <a:nvGrpSpPr>
                        <a:cNvPr id="20" name="Group 147"/>
                        <a:cNvGrpSpPr/>
                      </a:nvGrpSpPr>
                      <a:grpSpPr>
                        <a:xfrm>
                          <a:off x="6400800" y="2094845"/>
                          <a:ext cx="990600" cy="381000"/>
                          <a:chOff x="1676400" y="5181600"/>
                          <a:chExt cx="990600" cy="381000"/>
                        </a:xfrm>
                      </a:grpSpPr>
                      <a:sp>
                        <a:nvSpPr>
                          <a:cNvPr id="75" name="Rectangle 74"/>
                          <a:cNvSpPr/>
                        </a:nvSpPr>
                        <a:spPr>
                          <a:xfrm>
                            <a:off x="1676400" y="5181600"/>
                            <a:ext cx="990600" cy="381000"/>
                          </a:xfrm>
                          <a:prstGeom prst="rect">
                            <a:avLst/>
                          </a:prstGeom>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828800" y="5181600"/>
                            <a:ext cx="685800" cy="381000"/>
                          </a:xfrm>
                          <a:prstGeom prst="rect">
                            <a:avLst/>
                          </a:prstGeom>
                          <a:solidFill>
                            <a:srgbClr val="00B050"/>
                          </a:solidFill>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72" name="Straight Connector 71"/>
                        <a:cNvCxnSpPr/>
                      </a:nvCxnSpPr>
                      <a:spPr>
                        <a:xfrm>
                          <a:off x="2438400" y="2438400"/>
                          <a:ext cx="0" cy="533400"/>
                        </a:xfrm>
                        <a:prstGeom prst="line">
                          <a:avLst/>
                        </a:prstGeom>
                      </a:spPr>
                      <a:style>
                        <a:lnRef idx="1">
                          <a:schemeClr val="accent1"/>
                        </a:lnRef>
                        <a:fillRef idx="0">
                          <a:schemeClr val="accent1"/>
                        </a:fillRef>
                        <a:effectRef idx="0">
                          <a:schemeClr val="accent1"/>
                        </a:effectRef>
                        <a:fontRef idx="minor">
                          <a:schemeClr val="tx1"/>
                        </a:fontRef>
                      </a:style>
                    </a:cxnSp>
                    <a:sp>
                      <a:nvSpPr>
                        <a:cNvPr id="73" name="Rectangle 16"/>
                        <a:cNvSpPr>
                          <a:spLocks noChangeArrowheads="1"/>
                        </a:cNvSpPr>
                      </a:nvSpPr>
                      <a:spPr bwMode="auto">
                        <a:xfrm>
                          <a:off x="3505200" y="2590800"/>
                          <a:ext cx="1622560" cy="307777"/>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dirty="0" smtClean="0"/>
                              <a:t>MGRP2</a:t>
                            </a:r>
                            <a:r>
                              <a:rPr lang="en-US" sz="1400" dirty="0" smtClean="0"/>
                              <a:t>&gt;{</a:t>
                            </a:r>
                            <a:r>
                              <a:rPr lang="en-US" sz="1400" dirty="0" smtClean="0"/>
                              <a:t>40,80}ms</a:t>
                            </a:r>
                            <a:endParaRPr lang="en-US" sz="1400" dirty="0"/>
                          </a:p>
                        </a:txBody>
                        <a:useSpRect/>
                      </a:txSp>
                    </a:sp>
                    <a:sp>
                      <a:nvSpPr>
                        <a:cNvPr id="74" name="Rectangle 73"/>
                        <a:cNvSpPr/>
                      </a:nvSpPr>
                      <a:spPr>
                        <a:xfrm>
                          <a:off x="1447800" y="1790045"/>
                          <a:ext cx="524503" cy="307777"/>
                        </a:xfrm>
                        <a:prstGeom prst="rect">
                          <a:avLst/>
                        </a:prstGeom>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dirty="0" smtClean="0"/>
                              <a:t>MGL</a:t>
                            </a:r>
                            <a:endParaRPr lang="en-US" sz="1400" dirty="0"/>
                          </a:p>
                        </a:txBody>
                        <a:useSpRect/>
                      </a:txSp>
                    </a:sp>
                  </a:grpSp>
                </lc:lockedCanvas>
              </a:graphicData>
            </a:graphic>
          </wp:inline>
        </w:drawing>
      </w:r>
    </w:p>
    <w:p w:rsidR="004C589C" w:rsidRPr="008803B2" w:rsidRDefault="004C589C" w:rsidP="008803B2">
      <w:pPr>
        <w:rPr>
          <w:rFonts w:ascii="Arial" w:hAnsi="Arial" w:cs="Arial"/>
          <w:b/>
          <w:bCs/>
          <w:lang w:val="en-US"/>
        </w:rPr>
      </w:pPr>
      <w:proofErr w:type="gramStart"/>
      <w:r w:rsidRPr="008803B2">
        <w:rPr>
          <w:rFonts w:ascii="Arial" w:hAnsi="Arial" w:cs="Arial"/>
          <w:b/>
          <w:bCs/>
          <w:lang w:val="en-US"/>
        </w:rPr>
        <w:t xml:space="preserve">Figure </w:t>
      </w:r>
      <w:r w:rsidR="008803B2">
        <w:rPr>
          <w:rFonts w:ascii="Arial" w:hAnsi="Arial" w:cs="Arial"/>
          <w:b/>
          <w:bCs/>
          <w:lang w:val="en-US"/>
        </w:rPr>
        <w:t>2</w:t>
      </w:r>
      <w:r w:rsidR="008803B2" w:rsidRPr="008803B2">
        <w:rPr>
          <w:rFonts w:ascii="Arial" w:hAnsi="Arial" w:cs="Arial"/>
          <w:b/>
          <w:bCs/>
          <w:lang w:val="en-US"/>
        </w:rPr>
        <w:t>.</w:t>
      </w:r>
      <w:proofErr w:type="gramEnd"/>
      <w:r w:rsidR="008803B2" w:rsidRPr="008803B2">
        <w:rPr>
          <w:rFonts w:ascii="Arial" w:hAnsi="Arial" w:cs="Arial"/>
          <w:b/>
          <w:bCs/>
          <w:lang w:val="en-US"/>
        </w:rPr>
        <w:t xml:space="preserve"> </w:t>
      </w:r>
      <w:r w:rsidR="00BF2549">
        <w:rPr>
          <w:rFonts w:ascii="Arial" w:hAnsi="Arial" w:cs="Arial"/>
          <w:b/>
          <w:bCs/>
          <w:lang w:val="en-US"/>
        </w:rPr>
        <w:t>A p</w:t>
      </w:r>
      <w:r w:rsidR="008803B2">
        <w:rPr>
          <w:rFonts w:ascii="Arial" w:hAnsi="Arial" w:cs="Arial"/>
          <w:b/>
          <w:bCs/>
          <w:lang w:val="en-US"/>
        </w:rPr>
        <w:t>roposed</w:t>
      </w:r>
      <w:r w:rsidR="008803B2" w:rsidRPr="008803B2">
        <w:rPr>
          <w:rFonts w:ascii="Arial" w:hAnsi="Arial" w:cs="Arial"/>
          <w:b/>
          <w:bCs/>
          <w:lang w:val="en-US"/>
        </w:rPr>
        <w:t xml:space="preserve"> </w:t>
      </w:r>
      <w:r w:rsidR="00D376F8">
        <w:rPr>
          <w:rFonts w:ascii="Arial" w:hAnsi="Arial" w:cs="Arial"/>
          <w:b/>
          <w:bCs/>
          <w:lang w:val="en-US"/>
        </w:rPr>
        <w:t xml:space="preserve">enhancement of </w:t>
      </w:r>
      <w:r w:rsidR="008803B2" w:rsidRPr="008803B2">
        <w:rPr>
          <w:rFonts w:ascii="Arial" w:hAnsi="Arial" w:cs="Arial"/>
          <w:b/>
          <w:bCs/>
          <w:lang w:val="en-US"/>
        </w:rPr>
        <w:t>measurement gap pattern</w:t>
      </w:r>
    </w:p>
    <w:p w:rsidR="008803B2" w:rsidRDefault="008803B2" w:rsidP="00C66AD2">
      <w:pPr>
        <w:rPr>
          <w:rFonts w:ascii="Arial" w:hAnsi="Arial" w:cs="Arial"/>
          <w:lang w:val="en-US"/>
        </w:rPr>
      </w:pPr>
      <w:r>
        <w:rPr>
          <w:rFonts w:ascii="Arial" w:hAnsi="Arial" w:cs="Arial"/>
          <w:lang w:val="en-US"/>
        </w:rPr>
        <w:t>To overcome the problems discussed in previous section, a new measurement gap pattern is proposed above</w:t>
      </w:r>
      <w:r w:rsidR="00063283">
        <w:rPr>
          <w:rFonts w:ascii="Arial" w:hAnsi="Arial" w:cs="Arial"/>
          <w:lang w:val="en-US"/>
        </w:rPr>
        <w:t xml:space="preserve"> in Figure 2</w:t>
      </w:r>
      <w:r>
        <w:rPr>
          <w:rFonts w:ascii="Arial" w:hAnsi="Arial" w:cs="Arial"/>
          <w:lang w:val="en-US"/>
        </w:rPr>
        <w:t xml:space="preserve">. For the proposed </w:t>
      </w:r>
      <w:r w:rsidR="00063283">
        <w:rPr>
          <w:rFonts w:ascii="Arial" w:hAnsi="Arial" w:cs="Arial"/>
          <w:lang w:val="en-US"/>
        </w:rPr>
        <w:t xml:space="preserve">attempts to </w:t>
      </w:r>
      <w:r>
        <w:rPr>
          <w:rFonts w:ascii="Arial" w:hAnsi="Arial" w:cs="Arial"/>
          <w:lang w:val="en-US"/>
        </w:rPr>
        <w:t>minimize</w:t>
      </w:r>
      <w:r w:rsidR="00063283">
        <w:rPr>
          <w:rFonts w:ascii="Arial" w:hAnsi="Arial" w:cs="Arial"/>
          <w:lang w:val="en-US"/>
        </w:rPr>
        <w:t xml:space="preserve"> the interruptions on the </w:t>
      </w:r>
      <w:proofErr w:type="spellStart"/>
      <w:r w:rsidR="00063283">
        <w:rPr>
          <w:rFonts w:ascii="Arial" w:hAnsi="Arial" w:cs="Arial"/>
          <w:lang w:val="en-US"/>
        </w:rPr>
        <w:t>PCell</w:t>
      </w:r>
      <w:proofErr w:type="spellEnd"/>
      <w:r w:rsidR="00063283">
        <w:rPr>
          <w:rFonts w:ascii="Arial" w:hAnsi="Arial" w:cs="Arial"/>
          <w:lang w:val="en-US"/>
        </w:rPr>
        <w:t xml:space="preserve">, </w:t>
      </w:r>
      <w:r>
        <w:rPr>
          <w:rFonts w:ascii="Arial" w:hAnsi="Arial" w:cs="Arial"/>
          <w:lang w:val="en-US"/>
        </w:rPr>
        <w:t xml:space="preserve">maximize the usage of the resource or scheduling </w:t>
      </w:r>
      <w:r w:rsidR="00063283">
        <w:rPr>
          <w:rFonts w:ascii="Arial" w:hAnsi="Arial" w:cs="Arial"/>
          <w:lang w:val="en-US"/>
        </w:rPr>
        <w:t>opportunities</w:t>
      </w:r>
      <w:r>
        <w:rPr>
          <w:rFonts w:ascii="Arial" w:hAnsi="Arial" w:cs="Arial"/>
          <w:lang w:val="en-US"/>
        </w:rPr>
        <w:t xml:space="preserve"> for a UE</w:t>
      </w:r>
      <w:r w:rsidR="00063283">
        <w:rPr>
          <w:rFonts w:ascii="Arial" w:hAnsi="Arial" w:cs="Arial"/>
          <w:lang w:val="en-US"/>
        </w:rPr>
        <w:t xml:space="preserve">, </w:t>
      </w:r>
      <w:r w:rsidR="002A7E50">
        <w:rPr>
          <w:rFonts w:ascii="Arial" w:hAnsi="Arial" w:cs="Arial"/>
          <w:lang w:val="en-US"/>
        </w:rPr>
        <w:t>while</w:t>
      </w:r>
      <w:r w:rsidR="00063283">
        <w:rPr>
          <w:rFonts w:ascii="Arial" w:hAnsi="Arial" w:cs="Arial"/>
          <w:lang w:val="en-US"/>
        </w:rPr>
        <w:t xml:space="preserve"> keeping </w:t>
      </w:r>
      <w:r>
        <w:rPr>
          <w:rFonts w:ascii="Arial" w:hAnsi="Arial" w:cs="Arial"/>
          <w:lang w:val="en-US"/>
        </w:rPr>
        <w:t xml:space="preserve">the </w:t>
      </w:r>
      <w:r w:rsidR="00063283">
        <w:rPr>
          <w:rFonts w:ascii="Arial" w:hAnsi="Arial" w:cs="Arial"/>
          <w:lang w:val="en-US"/>
        </w:rPr>
        <w:t xml:space="preserve">inter-frequency measurement performance for UE </w:t>
      </w:r>
      <w:r>
        <w:rPr>
          <w:rFonts w:ascii="Arial" w:hAnsi="Arial" w:cs="Arial"/>
          <w:lang w:val="en-US"/>
        </w:rPr>
        <w:t xml:space="preserve">mobility </w:t>
      </w:r>
      <w:r w:rsidR="00063283">
        <w:rPr>
          <w:rFonts w:ascii="Arial" w:hAnsi="Arial" w:cs="Arial"/>
          <w:lang w:val="en-US"/>
        </w:rPr>
        <w:t xml:space="preserve">control. In comparison with the current measurement gap pattern, the proposed new </w:t>
      </w:r>
      <w:r w:rsidR="00063283" w:rsidRPr="00063283">
        <w:rPr>
          <w:rFonts w:ascii="Arial" w:hAnsi="Arial" w:cs="Arial"/>
          <w:lang w:val="en-US"/>
        </w:rPr>
        <w:t xml:space="preserve">measurement gap pattern </w:t>
      </w:r>
      <w:r w:rsidR="00063283">
        <w:rPr>
          <w:rFonts w:ascii="Arial" w:hAnsi="Arial" w:cs="Arial"/>
          <w:lang w:val="en-US"/>
        </w:rPr>
        <w:t xml:space="preserve">has the follow </w:t>
      </w:r>
      <w:r w:rsidR="002A7E50">
        <w:rPr>
          <w:rFonts w:ascii="Arial" w:hAnsi="Arial" w:cs="Arial"/>
          <w:lang w:val="en-US"/>
        </w:rPr>
        <w:t>advantages</w:t>
      </w:r>
      <w:r w:rsidR="00063283">
        <w:rPr>
          <w:rFonts w:ascii="Arial" w:hAnsi="Arial" w:cs="Arial"/>
          <w:lang w:val="en-US"/>
        </w:rPr>
        <w:t>:</w:t>
      </w:r>
    </w:p>
    <w:p w:rsidR="008803B2" w:rsidRDefault="008803B2" w:rsidP="008803B2">
      <w:pPr>
        <w:pStyle w:val="ListParagraph"/>
        <w:numPr>
          <w:ilvl w:val="0"/>
          <w:numId w:val="45"/>
        </w:numPr>
        <w:rPr>
          <w:rFonts w:ascii="Arial" w:hAnsi="Arial" w:cs="Arial"/>
          <w:lang w:val="en-US"/>
        </w:rPr>
      </w:pPr>
      <w:r>
        <w:rPr>
          <w:rFonts w:ascii="Arial" w:hAnsi="Arial" w:cs="Arial"/>
          <w:lang w:val="en-US"/>
        </w:rPr>
        <w:lastRenderedPageBreak/>
        <w:t>The MGL may be configured to fit the interruptions caused by the turn on/off of the 2</w:t>
      </w:r>
      <w:r w:rsidRPr="008803B2">
        <w:rPr>
          <w:rFonts w:ascii="Arial" w:hAnsi="Arial" w:cs="Arial"/>
          <w:vertAlign w:val="superscript"/>
          <w:lang w:val="en-US"/>
        </w:rPr>
        <w:t>nd</w:t>
      </w:r>
      <w:r>
        <w:rPr>
          <w:rFonts w:ascii="Arial" w:hAnsi="Arial" w:cs="Arial"/>
          <w:lang w:val="en-US"/>
        </w:rPr>
        <w:t xml:space="preserve"> RF chain. For example, the MGL for supporting inter-frequency CA can be configu</w:t>
      </w:r>
      <w:r w:rsidR="00063283">
        <w:rPr>
          <w:rFonts w:ascii="Arial" w:hAnsi="Arial" w:cs="Arial"/>
          <w:lang w:val="en-US"/>
        </w:rPr>
        <w:t xml:space="preserve">red as small as </w:t>
      </w:r>
      <w:r>
        <w:rPr>
          <w:rFonts w:ascii="Arial" w:hAnsi="Arial" w:cs="Arial"/>
          <w:lang w:val="en-US"/>
        </w:rPr>
        <w:t xml:space="preserve">1ms. </w:t>
      </w:r>
      <w:r w:rsidR="00063283">
        <w:rPr>
          <w:rFonts w:ascii="Arial" w:hAnsi="Arial" w:cs="Arial"/>
          <w:lang w:val="en-US"/>
        </w:rPr>
        <w:t>The small MGL proposal is similar with one proposed in [2].</w:t>
      </w:r>
    </w:p>
    <w:p w:rsidR="008803B2" w:rsidRDefault="008803B2" w:rsidP="008803B2">
      <w:pPr>
        <w:pStyle w:val="ListParagraph"/>
        <w:numPr>
          <w:ilvl w:val="0"/>
          <w:numId w:val="45"/>
        </w:numPr>
        <w:rPr>
          <w:rFonts w:ascii="Arial" w:hAnsi="Arial" w:cs="Arial"/>
          <w:lang w:val="en-US"/>
        </w:rPr>
      </w:pPr>
      <w:r>
        <w:rPr>
          <w:rFonts w:ascii="Arial" w:hAnsi="Arial" w:cs="Arial"/>
          <w:lang w:val="en-US"/>
        </w:rPr>
        <w:t xml:space="preserve">The MGRP1 </w:t>
      </w:r>
      <w:r w:rsidR="00063283">
        <w:rPr>
          <w:rFonts w:ascii="Arial" w:hAnsi="Arial" w:cs="Arial"/>
          <w:lang w:val="en-US"/>
        </w:rPr>
        <w:t xml:space="preserve">is </w:t>
      </w:r>
      <w:r w:rsidR="002A7E50">
        <w:rPr>
          <w:rFonts w:ascii="Arial" w:hAnsi="Arial" w:cs="Arial"/>
          <w:lang w:val="en-US"/>
        </w:rPr>
        <w:t>not</w:t>
      </w:r>
      <w:r w:rsidR="00063283">
        <w:rPr>
          <w:rFonts w:ascii="Arial" w:hAnsi="Arial" w:cs="Arial"/>
          <w:lang w:val="en-US"/>
        </w:rPr>
        <w:t xml:space="preserve"> limited only for the inter-frequency measurements of one carrier frequency of 6ms. The MGRP1 can</w:t>
      </w:r>
      <w:r>
        <w:rPr>
          <w:rFonts w:ascii="Arial" w:hAnsi="Arial" w:cs="Arial"/>
          <w:lang w:val="en-US"/>
        </w:rPr>
        <w:t xml:space="preserve"> be configured </w:t>
      </w:r>
      <w:r w:rsidR="002A7E50">
        <w:rPr>
          <w:rFonts w:ascii="Arial" w:hAnsi="Arial" w:cs="Arial"/>
          <w:lang w:val="en-US"/>
        </w:rPr>
        <w:t>allowing</w:t>
      </w:r>
      <w:r w:rsidR="00063283">
        <w:rPr>
          <w:rFonts w:ascii="Arial" w:hAnsi="Arial" w:cs="Arial"/>
          <w:lang w:val="en-US"/>
        </w:rPr>
        <w:t xml:space="preserve"> the UE to make the inter-frequency measurements on m</w:t>
      </w:r>
      <w:r w:rsidR="00063283" w:rsidRPr="00063283">
        <w:rPr>
          <w:rFonts w:ascii="Arial" w:hAnsi="Arial" w:cs="Arial"/>
          <w:lang w:val="en-US"/>
        </w:rPr>
        <w:t>ultiple inter-frequency carriers</w:t>
      </w:r>
      <w:r w:rsidR="002A7E50">
        <w:rPr>
          <w:rFonts w:ascii="Arial" w:hAnsi="Arial" w:cs="Arial"/>
          <w:lang w:val="en-US"/>
        </w:rPr>
        <w:t xml:space="preserve"> with the 2</w:t>
      </w:r>
      <w:r w:rsidR="002A7E50" w:rsidRPr="002A7E50">
        <w:rPr>
          <w:rFonts w:ascii="Arial" w:hAnsi="Arial" w:cs="Arial"/>
          <w:vertAlign w:val="superscript"/>
          <w:lang w:val="en-US"/>
        </w:rPr>
        <w:t>nd</w:t>
      </w:r>
      <w:r w:rsidR="002A7E50">
        <w:rPr>
          <w:rFonts w:ascii="Arial" w:hAnsi="Arial" w:cs="Arial"/>
          <w:lang w:val="en-US"/>
        </w:rPr>
        <w:t xml:space="preserve"> RF chain</w:t>
      </w:r>
      <w:r w:rsidR="00063283">
        <w:rPr>
          <w:rFonts w:ascii="Arial" w:hAnsi="Arial" w:cs="Arial"/>
          <w:lang w:val="en-US"/>
        </w:rPr>
        <w:t xml:space="preserve">. It should be noted the service for the </w:t>
      </w:r>
      <w:proofErr w:type="spellStart"/>
      <w:r w:rsidR="00063283">
        <w:rPr>
          <w:rFonts w:ascii="Arial" w:hAnsi="Arial" w:cs="Arial"/>
          <w:lang w:val="en-US"/>
        </w:rPr>
        <w:t>PCell</w:t>
      </w:r>
      <w:proofErr w:type="spellEnd"/>
      <w:r w:rsidR="00063283">
        <w:rPr>
          <w:rFonts w:ascii="Arial" w:hAnsi="Arial" w:cs="Arial"/>
          <w:lang w:val="en-US"/>
        </w:rPr>
        <w:t xml:space="preserve"> </w:t>
      </w:r>
      <w:r w:rsidR="0021334C">
        <w:rPr>
          <w:rFonts w:ascii="Arial" w:hAnsi="Arial" w:cs="Arial"/>
          <w:lang w:val="en-US"/>
        </w:rPr>
        <w:t>in the 1</w:t>
      </w:r>
      <w:r w:rsidR="0021334C" w:rsidRPr="0021334C">
        <w:rPr>
          <w:rFonts w:ascii="Arial" w:hAnsi="Arial" w:cs="Arial"/>
          <w:vertAlign w:val="superscript"/>
          <w:lang w:val="en-US"/>
        </w:rPr>
        <w:t>st</w:t>
      </w:r>
      <w:r w:rsidR="0021334C">
        <w:rPr>
          <w:rFonts w:ascii="Arial" w:hAnsi="Arial" w:cs="Arial"/>
          <w:lang w:val="en-US"/>
        </w:rPr>
        <w:t xml:space="preserve"> RF chain </w:t>
      </w:r>
      <w:r w:rsidR="002A7E50">
        <w:rPr>
          <w:rFonts w:ascii="Arial" w:hAnsi="Arial" w:cs="Arial"/>
          <w:lang w:val="en-US"/>
        </w:rPr>
        <w:t xml:space="preserve">in this case </w:t>
      </w:r>
      <w:r w:rsidR="00063283">
        <w:rPr>
          <w:rFonts w:ascii="Arial" w:hAnsi="Arial" w:cs="Arial"/>
          <w:lang w:val="en-US"/>
        </w:rPr>
        <w:t xml:space="preserve">can be continued </w:t>
      </w:r>
      <w:r w:rsidR="0021334C">
        <w:rPr>
          <w:rFonts w:ascii="Arial" w:hAnsi="Arial" w:cs="Arial"/>
          <w:lang w:val="en-US"/>
        </w:rPr>
        <w:t xml:space="preserve">without interruptions </w:t>
      </w:r>
      <w:r w:rsidR="00063283">
        <w:rPr>
          <w:rFonts w:ascii="Arial" w:hAnsi="Arial" w:cs="Arial"/>
          <w:lang w:val="en-US"/>
        </w:rPr>
        <w:t xml:space="preserve">during </w:t>
      </w:r>
      <w:r w:rsidR="0021334C">
        <w:rPr>
          <w:rFonts w:ascii="Arial" w:hAnsi="Arial" w:cs="Arial"/>
          <w:lang w:val="en-US"/>
        </w:rPr>
        <w:t>the fact that UE uses the 2</w:t>
      </w:r>
      <w:r w:rsidR="0021334C" w:rsidRPr="0021334C">
        <w:rPr>
          <w:rFonts w:ascii="Arial" w:hAnsi="Arial" w:cs="Arial"/>
          <w:vertAlign w:val="superscript"/>
          <w:lang w:val="en-US"/>
        </w:rPr>
        <w:t>nd</w:t>
      </w:r>
      <w:r w:rsidR="0021334C">
        <w:rPr>
          <w:rFonts w:ascii="Arial" w:hAnsi="Arial" w:cs="Arial"/>
          <w:lang w:val="en-US"/>
        </w:rPr>
        <w:t xml:space="preserve"> RF chain for the inter-frequency measurements. After finishing </w:t>
      </w:r>
      <w:r w:rsidR="0021334C" w:rsidRPr="0021334C">
        <w:rPr>
          <w:rFonts w:ascii="Arial" w:hAnsi="Arial" w:cs="Arial"/>
          <w:lang w:val="en-US"/>
        </w:rPr>
        <w:t>inter-frequency measurements</w:t>
      </w:r>
      <w:r w:rsidR="0021334C">
        <w:rPr>
          <w:rFonts w:ascii="Arial" w:hAnsi="Arial" w:cs="Arial"/>
          <w:lang w:val="en-US"/>
        </w:rPr>
        <w:t>, the UE may shut down the power of the 2</w:t>
      </w:r>
      <w:r w:rsidR="0021334C" w:rsidRPr="0021334C">
        <w:rPr>
          <w:rFonts w:ascii="Arial" w:hAnsi="Arial" w:cs="Arial"/>
          <w:vertAlign w:val="superscript"/>
          <w:lang w:val="en-US"/>
        </w:rPr>
        <w:t>nd</w:t>
      </w:r>
      <w:r w:rsidR="0021334C">
        <w:rPr>
          <w:rFonts w:ascii="Arial" w:hAnsi="Arial" w:cs="Arial"/>
          <w:lang w:val="en-US"/>
        </w:rPr>
        <w:t xml:space="preserve"> RF chain, which may cause short interruptions on </w:t>
      </w:r>
      <w:proofErr w:type="spellStart"/>
      <w:r w:rsidR="0021334C">
        <w:rPr>
          <w:rFonts w:ascii="Arial" w:hAnsi="Arial" w:cs="Arial"/>
          <w:lang w:val="en-US"/>
        </w:rPr>
        <w:t>PCell</w:t>
      </w:r>
      <w:proofErr w:type="spellEnd"/>
      <w:r w:rsidR="0021334C">
        <w:rPr>
          <w:rFonts w:ascii="Arial" w:hAnsi="Arial" w:cs="Arial"/>
          <w:lang w:val="en-US"/>
        </w:rPr>
        <w:t xml:space="preserve"> with the duration of configured MGL.</w:t>
      </w:r>
      <w:r>
        <w:rPr>
          <w:rFonts w:ascii="Arial" w:hAnsi="Arial" w:cs="Arial"/>
          <w:lang w:val="en-US"/>
        </w:rPr>
        <w:t xml:space="preserve"> </w:t>
      </w:r>
    </w:p>
    <w:p w:rsidR="00A223B4" w:rsidRDefault="002A7E50" w:rsidP="008803B2">
      <w:pPr>
        <w:pStyle w:val="ListParagraph"/>
        <w:numPr>
          <w:ilvl w:val="0"/>
          <w:numId w:val="45"/>
        </w:numPr>
        <w:rPr>
          <w:rFonts w:ascii="Arial" w:hAnsi="Arial" w:cs="Arial"/>
          <w:lang w:val="en-US"/>
        </w:rPr>
      </w:pPr>
      <w:r>
        <w:rPr>
          <w:rFonts w:ascii="Arial" w:hAnsi="Arial" w:cs="Arial"/>
          <w:lang w:val="en-US"/>
        </w:rPr>
        <w:t>Once</w:t>
      </w:r>
      <w:r w:rsidR="00C93CAB">
        <w:rPr>
          <w:rFonts w:ascii="Arial" w:hAnsi="Arial" w:cs="Arial"/>
          <w:lang w:val="en-US"/>
        </w:rPr>
        <w:t xml:space="preserve"> the UE is capable for making inter-frequency measurements for multiple carriers frequencies</w:t>
      </w:r>
      <w:r>
        <w:rPr>
          <w:rFonts w:ascii="Arial" w:hAnsi="Arial" w:cs="Arial"/>
          <w:lang w:val="en-US"/>
        </w:rPr>
        <w:t xml:space="preserve"> with the 2</w:t>
      </w:r>
      <w:r w:rsidRPr="002A7E50">
        <w:rPr>
          <w:rFonts w:ascii="Arial" w:hAnsi="Arial" w:cs="Arial"/>
          <w:vertAlign w:val="superscript"/>
          <w:lang w:val="en-US"/>
        </w:rPr>
        <w:t>nd</w:t>
      </w:r>
      <w:r>
        <w:rPr>
          <w:rFonts w:ascii="Arial" w:hAnsi="Arial" w:cs="Arial"/>
          <w:lang w:val="en-US"/>
        </w:rPr>
        <w:t xml:space="preserve"> RF chain in MGRP1</w:t>
      </w:r>
      <w:r w:rsidR="00C93CAB">
        <w:rPr>
          <w:rFonts w:ascii="Arial" w:hAnsi="Arial" w:cs="Arial"/>
          <w:lang w:val="en-US"/>
        </w:rPr>
        <w:t xml:space="preserve">, the measurement period </w:t>
      </w:r>
      <w:r w:rsidR="008803B2">
        <w:rPr>
          <w:rFonts w:ascii="Arial" w:hAnsi="Arial" w:cs="Arial"/>
          <w:lang w:val="en-US"/>
        </w:rPr>
        <w:t>MGRP2</w:t>
      </w:r>
      <w:r w:rsidR="008803B2" w:rsidRPr="008803B2">
        <w:rPr>
          <w:rFonts w:ascii="Arial" w:hAnsi="Arial" w:cs="Arial"/>
          <w:lang w:val="en-US"/>
        </w:rPr>
        <w:t xml:space="preserve"> can be configured </w:t>
      </w:r>
      <w:r w:rsidR="00C93CAB">
        <w:rPr>
          <w:rFonts w:ascii="Arial" w:hAnsi="Arial" w:cs="Arial"/>
          <w:lang w:val="en-US"/>
        </w:rPr>
        <w:t>much longer than current MGRP of {40,80}</w:t>
      </w:r>
      <w:proofErr w:type="spellStart"/>
      <w:r w:rsidR="00C93CAB">
        <w:rPr>
          <w:rFonts w:ascii="Arial" w:hAnsi="Arial" w:cs="Arial"/>
          <w:lang w:val="en-US"/>
        </w:rPr>
        <w:t>ms</w:t>
      </w:r>
      <w:r>
        <w:rPr>
          <w:rFonts w:ascii="Arial" w:hAnsi="Arial" w:cs="Arial"/>
          <w:lang w:val="en-US"/>
        </w:rPr>
        <w:t>.</w:t>
      </w:r>
      <w:proofErr w:type="spellEnd"/>
      <w:r>
        <w:rPr>
          <w:rFonts w:ascii="Arial" w:hAnsi="Arial" w:cs="Arial"/>
          <w:lang w:val="en-US"/>
        </w:rPr>
        <w:t xml:space="preserve"> T</w:t>
      </w:r>
      <w:r w:rsidR="00C93CAB">
        <w:rPr>
          <w:rFonts w:ascii="Arial" w:hAnsi="Arial" w:cs="Arial"/>
          <w:lang w:val="en-US"/>
        </w:rPr>
        <w:t>he performance</w:t>
      </w:r>
      <w:r>
        <w:rPr>
          <w:rFonts w:ascii="Arial" w:hAnsi="Arial" w:cs="Arial"/>
          <w:lang w:val="en-US"/>
        </w:rPr>
        <w:t xml:space="preserve"> of UE </w:t>
      </w:r>
      <w:r w:rsidRPr="002A7E50">
        <w:rPr>
          <w:rFonts w:ascii="Arial" w:hAnsi="Arial" w:cs="Arial"/>
          <w:lang w:val="en-US"/>
        </w:rPr>
        <w:t xml:space="preserve">mobility </w:t>
      </w:r>
      <w:r>
        <w:rPr>
          <w:rFonts w:ascii="Arial" w:hAnsi="Arial" w:cs="Arial"/>
          <w:lang w:val="en-US"/>
        </w:rPr>
        <w:t xml:space="preserve">control will not be impacted since the UE has completed the </w:t>
      </w:r>
      <w:r w:rsidRPr="002A7E50">
        <w:rPr>
          <w:rFonts w:ascii="Arial" w:hAnsi="Arial" w:cs="Arial"/>
          <w:lang w:val="en-US"/>
        </w:rPr>
        <w:t xml:space="preserve">inter-frequency measurements for multiple carriers </w:t>
      </w:r>
      <w:r>
        <w:rPr>
          <w:rFonts w:ascii="Arial" w:hAnsi="Arial" w:cs="Arial"/>
          <w:lang w:val="en-US"/>
        </w:rPr>
        <w:t xml:space="preserve">in MGRP1. </w:t>
      </w:r>
      <w:r w:rsidR="00C93CAB">
        <w:rPr>
          <w:rFonts w:ascii="Arial" w:hAnsi="Arial" w:cs="Arial"/>
          <w:lang w:val="en-US"/>
        </w:rPr>
        <w:t>The longer MGRP (or reducing the MGL) gives more scheduling opportunity for an UE</w:t>
      </w:r>
      <w:r>
        <w:rPr>
          <w:rFonts w:ascii="Arial" w:hAnsi="Arial" w:cs="Arial"/>
          <w:lang w:val="en-US"/>
        </w:rPr>
        <w:t xml:space="preserve"> without gap</w:t>
      </w:r>
      <w:r w:rsidR="00C93CAB">
        <w:rPr>
          <w:rFonts w:ascii="Arial" w:hAnsi="Arial" w:cs="Arial"/>
          <w:lang w:val="en-US"/>
        </w:rPr>
        <w:t xml:space="preserve">, </w:t>
      </w:r>
      <w:r>
        <w:rPr>
          <w:rFonts w:ascii="Arial" w:hAnsi="Arial" w:cs="Arial"/>
          <w:lang w:val="en-US"/>
        </w:rPr>
        <w:t xml:space="preserve">which </w:t>
      </w:r>
      <w:r w:rsidR="00C93CAB">
        <w:rPr>
          <w:rFonts w:ascii="Arial" w:hAnsi="Arial" w:cs="Arial"/>
          <w:lang w:val="en-US"/>
        </w:rPr>
        <w:t>make</w:t>
      </w:r>
      <w:r>
        <w:rPr>
          <w:rFonts w:ascii="Arial" w:hAnsi="Arial" w:cs="Arial"/>
          <w:lang w:val="en-US"/>
        </w:rPr>
        <w:t>s</w:t>
      </w:r>
      <w:r w:rsidR="00C93CAB">
        <w:rPr>
          <w:rFonts w:ascii="Arial" w:hAnsi="Arial" w:cs="Arial"/>
          <w:lang w:val="en-US"/>
        </w:rPr>
        <w:t xml:space="preserve"> the </w:t>
      </w:r>
      <w:proofErr w:type="spellStart"/>
      <w:r w:rsidR="00C93CAB">
        <w:rPr>
          <w:rFonts w:ascii="Arial" w:hAnsi="Arial" w:cs="Arial"/>
          <w:lang w:val="en-US"/>
        </w:rPr>
        <w:t>eNB</w:t>
      </w:r>
      <w:proofErr w:type="spellEnd"/>
      <w:r w:rsidR="00C93CAB">
        <w:rPr>
          <w:rFonts w:ascii="Arial" w:hAnsi="Arial" w:cs="Arial"/>
          <w:lang w:val="en-US"/>
        </w:rPr>
        <w:t xml:space="preserve"> scheduling task much easier</w:t>
      </w:r>
      <w:r>
        <w:rPr>
          <w:rFonts w:ascii="Arial" w:hAnsi="Arial" w:cs="Arial"/>
          <w:lang w:val="en-US"/>
        </w:rPr>
        <w:t xml:space="preserve"> and more efficient</w:t>
      </w:r>
      <w:r w:rsidR="00C93CAB">
        <w:rPr>
          <w:rFonts w:ascii="Arial" w:hAnsi="Arial" w:cs="Arial"/>
          <w:lang w:val="en-US"/>
        </w:rPr>
        <w:t xml:space="preserve">, especially for </w:t>
      </w:r>
      <w:r>
        <w:rPr>
          <w:rFonts w:ascii="Arial" w:hAnsi="Arial" w:cs="Arial"/>
          <w:lang w:val="en-US"/>
        </w:rPr>
        <w:t xml:space="preserve">sending </w:t>
      </w:r>
      <w:r w:rsidR="00C93CAB">
        <w:rPr>
          <w:rFonts w:ascii="Arial" w:hAnsi="Arial" w:cs="Arial"/>
          <w:lang w:val="en-US"/>
        </w:rPr>
        <w:t xml:space="preserve">the </w:t>
      </w:r>
      <w:proofErr w:type="spellStart"/>
      <w:r w:rsidR="00C93CAB">
        <w:rPr>
          <w:rFonts w:ascii="Arial" w:hAnsi="Arial" w:cs="Arial"/>
          <w:lang w:val="en-US"/>
        </w:rPr>
        <w:t>VoLTE</w:t>
      </w:r>
      <w:proofErr w:type="spellEnd"/>
      <w:r w:rsidR="00C93CAB">
        <w:rPr>
          <w:rFonts w:ascii="Arial" w:hAnsi="Arial" w:cs="Arial"/>
          <w:lang w:val="en-US"/>
        </w:rPr>
        <w:t xml:space="preserve"> packets</w:t>
      </w:r>
      <w:r>
        <w:rPr>
          <w:rFonts w:ascii="Arial" w:hAnsi="Arial" w:cs="Arial"/>
          <w:lang w:val="en-US"/>
        </w:rPr>
        <w:t xml:space="preserve"> with </w:t>
      </w:r>
      <w:r w:rsidR="00C93CAB">
        <w:rPr>
          <w:rFonts w:ascii="Arial" w:hAnsi="Arial" w:cs="Arial"/>
          <w:lang w:val="en-US"/>
        </w:rPr>
        <w:t>TTI bundling.</w:t>
      </w:r>
      <w:r w:rsidR="008803B2">
        <w:rPr>
          <w:rFonts w:ascii="Arial" w:hAnsi="Arial" w:cs="Arial"/>
          <w:lang w:val="en-US"/>
        </w:rPr>
        <w:t xml:space="preserve"> </w:t>
      </w:r>
    </w:p>
    <w:p w:rsidR="00A223B4" w:rsidRDefault="00A223B4" w:rsidP="00A223B4">
      <w:pPr>
        <w:pStyle w:val="ListParagraph"/>
        <w:rPr>
          <w:rFonts w:ascii="Arial" w:hAnsi="Arial" w:cs="Arial"/>
          <w:lang w:val="en-US"/>
        </w:rPr>
      </w:pPr>
    </w:p>
    <w:p w:rsidR="00A223B4" w:rsidRPr="00A223B4" w:rsidRDefault="00A223B4" w:rsidP="00A223B4">
      <w:pPr>
        <w:pStyle w:val="Heading4"/>
        <w:rPr>
          <w:lang w:val="en-US"/>
        </w:rPr>
      </w:pPr>
      <w:r w:rsidRPr="00A223B4">
        <w:rPr>
          <w:lang w:val="en-US"/>
        </w:rPr>
        <w:t>2.</w:t>
      </w:r>
      <w:r>
        <w:rPr>
          <w:lang w:val="en-US"/>
        </w:rPr>
        <w:t>3</w:t>
      </w:r>
      <w:r w:rsidRPr="00A223B4">
        <w:rPr>
          <w:lang w:val="en-US"/>
        </w:rPr>
        <w:t xml:space="preserve"> </w:t>
      </w:r>
      <w:r>
        <w:rPr>
          <w:lang w:val="en-US"/>
        </w:rPr>
        <w:t>Backward Compatible E</w:t>
      </w:r>
      <w:r w:rsidRPr="00A223B4">
        <w:rPr>
          <w:lang w:val="en-US"/>
        </w:rPr>
        <w:t>nhancement of Measurement Gap Pattern</w:t>
      </w:r>
    </w:p>
    <w:p w:rsidR="00A223B4" w:rsidRDefault="00A223B4" w:rsidP="00A223B4">
      <w:pPr>
        <w:pStyle w:val="ListParagraph"/>
        <w:rPr>
          <w:rFonts w:ascii="Arial" w:hAnsi="Arial" w:cs="Arial"/>
          <w:lang w:val="en-US"/>
        </w:rPr>
      </w:pPr>
    </w:p>
    <w:p w:rsidR="00A223B4" w:rsidRDefault="00E95BCB" w:rsidP="00A223B4">
      <w:pPr>
        <w:pStyle w:val="ListParagraph"/>
        <w:rPr>
          <w:rFonts w:ascii="Arial" w:hAnsi="Arial" w:cs="Arial"/>
          <w:lang w:val="en-US"/>
        </w:rPr>
      </w:pPr>
      <w:r w:rsidRPr="00E95BCB">
        <w:rPr>
          <w:rFonts w:ascii="Arial" w:hAnsi="Arial" w:cs="Arial"/>
          <w:noProof/>
          <w:lang w:val="en-US" w:eastAsia="zh-CN"/>
        </w:rPr>
        <w:drawing>
          <wp:inline distT="0" distB="0" distL="0" distR="0">
            <wp:extent cx="5943600" cy="1990090"/>
            <wp:effectExtent l="0" t="0" r="0" b="0"/>
            <wp:docPr id="14"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48600" cy="2628245"/>
                      <a:chOff x="914400" y="3696355"/>
                      <a:chExt cx="7848600" cy="2628245"/>
                    </a:xfrm>
                  </a:grpSpPr>
                  <a:grpSp>
                    <a:nvGrpSpPr>
                      <a:cNvPr id="93" name="Group 92"/>
                      <a:cNvGrpSpPr/>
                    </a:nvGrpSpPr>
                    <a:grpSpPr>
                      <a:xfrm>
                        <a:off x="914400" y="3696355"/>
                        <a:ext cx="7848600" cy="2628245"/>
                        <a:chOff x="914400" y="3696355"/>
                        <a:chExt cx="7848600" cy="2628245"/>
                      </a:xfrm>
                    </a:grpSpPr>
                    <a:cxnSp>
                      <a:nvCxnSpPr>
                        <a:cNvPr id="5" name="Straight Connector 4"/>
                        <a:cNvCxnSpPr/>
                      </a:nvCxnSpPr>
                      <a:spPr>
                        <a:xfrm>
                          <a:off x="1219200" y="5562600"/>
                          <a:ext cx="65532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 name="Straight Connector 5"/>
                        <a:cNvCxnSpPr/>
                      </a:nvCxnSpPr>
                      <a:spPr>
                        <a:xfrm>
                          <a:off x="1676400" y="5562600"/>
                          <a:ext cx="0" cy="762000"/>
                        </a:xfrm>
                        <a:prstGeom prst="line">
                          <a:avLst/>
                        </a:prstGeom>
                      </a:spPr>
                      <a:style>
                        <a:lnRef idx="1">
                          <a:schemeClr val="accent1"/>
                        </a:lnRef>
                        <a:fillRef idx="0">
                          <a:schemeClr val="accent1"/>
                        </a:fillRef>
                        <a:effectRef idx="0">
                          <a:schemeClr val="accent1"/>
                        </a:effectRef>
                        <a:fontRef idx="minor">
                          <a:schemeClr val="tx1"/>
                        </a:fontRef>
                      </a:style>
                    </a:cxnSp>
                    <a:sp>
                      <a:nvSpPr>
                        <a:cNvPr id="7" name="Rectangle 16"/>
                        <a:cNvSpPr>
                          <a:spLocks noChangeArrowheads="1"/>
                        </a:cNvSpPr>
                      </a:nvSpPr>
                      <a:spPr bwMode="auto">
                        <a:xfrm>
                          <a:off x="1708771" y="5638800"/>
                          <a:ext cx="1872629" cy="307777"/>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dirty="0" smtClean="0"/>
                              <a:t>MGRP1=n*6ms (n&gt;=1)</a:t>
                            </a:r>
                            <a:endParaRPr lang="en-US" sz="1400" dirty="0"/>
                          </a:p>
                        </a:txBody>
                        <a:useSpRect/>
                      </a:txSp>
                    </a:sp>
                    <a:cxnSp>
                      <a:nvCxnSpPr>
                        <a:cNvPr id="8" name="Straight Arrow Connector 7"/>
                        <a:cNvCxnSpPr/>
                      </a:nvCxnSpPr>
                      <a:spPr>
                        <a:xfrm>
                          <a:off x="1676400" y="5943600"/>
                          <a:ext cx="99060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9" name="Straight Connector 8"/>
                        <a:cNvCxnSpPr/>
                      </a:nvCxnSpPr>
                      <a:spPr>
                        <a:xfrm>
                          <a:off x="6477000" y="5562600"/>
                          <a:ext cx="0" cy="762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 name="Straight Arrow Connector 9"/>
                        <a:cNvCxnSpPr/>
                      </a:nvCxnSpPr>
                      <a:spPr>
                        <a:xfrm>
                          <a:off x="1676400" y="6248400"/>
                          <a:ext cx="480060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11" name="Straight Connector 10"/>
                        <a:cNvCxnSpPr/>
                      </a:nvCxnSpPr>
                      <a:spPr>
                        <a:xfrm>
                          <a:off x="7800975" y="5372100"/>
                          <a:ext cx="685800" cy="0"/>
                        </a:xfrm>
                        <a:prstGeom prst="line">
                          <a:avLst/>
                        </a:prstGeom>
                        <a:ln w="25400" cmpd="sng">
                          <a:prstDash val="sysDash"/>
                        </a:ln>
                      </a:spPr>
                      <a:style>
                        <a:lnRef idx="1">
                          <a:schemeClr val="accent1"/>
                        </a:lnRef>
                        <a:fillRef idx="0">
                          <a:schemeClr val="accent1"/>
                        </a:fillRef>
                        <a:effectRef idx="0">
                          <a:schemeClr val="accent1"/>
                        </a:effectRef>
                        <a:fontRef idx="minor">
                          <a:schemeClr val="tx1"/>
                        </a:fontRef>
                      </a:style>
                    </a:cxnSp>
                    <a:sp>
                      <a:nvSpPr>
                        <a:cNvPr id="12" name="Rectangle 65"/>
                        <a:cNvSpPr>
                          <a:spLocks noChangeArrowheads="1"/>
                        </a:cNvSpPr>
                      </a:nvSpPr>
                      <a:spPr bwMode="auto">
                        <a:xfrm>
                          <a:off x="7772400" y="5562600"/>
                          <a:ext cx="553357" cy="307777"/>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dirty="0"/>
                              <a:t>time</a:t>
                            </a:r>
                          </a:p>
                        </a:txBody>
                        <a:useSpRect/>
                      </a:txSp>
                    </a:sp>
                    <a:sp>
                      <a:nvSpPr>
                        <a:cNvPr id="13" name="Rectangle 83"/>
                        <a:cNvSpPr>
                          <a:spLocks noChangeArrowheads="1"/>
                        </a:cNvSpPr>
                      </a:nvSpPr>
                      <a:spPr bwMode="auto">
                        <a:xfrm>
                          <a:off x="914400" y="3696355"/>
                          <a:ext cx="3962400" cy="523220"/>
                        </a:xfrm>
                        <a:prstGeom prst="rect">
                          <a:avLst/>
                        </a:prstGeom>
                        <a:noFill/>
                        <a:ln w="9525">
                          <a:noFill/>
                          <a:miter lim="800000"/>
                          <a:headEnd/>
                          <a:tailEnd/>
                        </a:ln>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dirty="0" smtClean="0"/>
                              <a:t>1</a:t>
                            </a:r>
                            <a:r>
                              <a:rPr lang="en-US" sz="1400" baseline="30000" dirty="0" smtClean="0"/>
                              <a:t>st</a:t>
                            </a:r>
                            <a:r>
                              <a:rPr lang="en-US" sz="1400" dirty="0" smtClean="0"/>
                              <a:t> RF </a:t>
                            </a:r>
                            <a:r>
                              <a:rPr lang="en-US" sz="1400" dirty="0" smtClean="0"/>
                              <a:t>Chain: No service due to interruptions</a:t>
                            </a:r>
                          </a:p>
                          <a:p>
                            <a:r>
                              <a:rPr lang="en-US" sz="1400" dirty="0" smtClean="0"/>
                              <a:t>2</a:t>
                            </a:r>
                            <a:r>
                              <a:rPr lang="en-US" sz="1400" baseline="30000" dirty="0" smtClean="0"/>
                              <a:t>nd</a:t>
                            </a:r>
                            <a:r>
                              <a:rPr lang="en-US" sz="1400" dirty="0" smtClean="0"/>
                              <a:t> RF chain: Turn on/off</a:t>
                            </a:r>
                            <a:endParaRPr lang="en-US" sz="1400" dirty="0"/>
                          </a:p>
                        </a:txBody>
                        <a:useSpRect/>
                      </a:txSp>
                    </a:sp>
                    <a:sp>
                      <a:nvSpPr>
                        <a:cNvPr id="15" name="Rectangle 86"/>
                        <a:cNvSpPr>
                          <a:spLocks noChangeArrowheads="1"/>
                        </a:cNvSpPr>
                      </a:nvSpPr>
                      <a:spPr bwMode="auto">
                        <a:xfrm>
                          <a:off x="5410200" y="4419600"/>
                          <a:ext cx="3124200" cy="523220"/>
                        </a:xfrm>
                        <a:prstGeom prst="rect">
                          <a:avLst/>
                        </a:prstGeom>
                        <a:noFill/>
                        <a:ln w="9525">
                          <a:noFill/>
                          <a:miter lim="800000"/>
                          <a:headEnd/>
                          <a:tailEnd/>
                        </a:ln>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dirty="0" smtClean="0"/>
                              <a:t>1</a:t>
                            </a:r>
                            <a:r>
                              <a:rPr lang="en-US" sz="1400" baseline="30000" dirty="0" smtClean="0"/>
                              <a:t>st</a:t>
                            </a:r>
                            <a:r>
                              <a:rPr lang="en-US" sz="1400" dirty="0" smtClean="0"/>
                              <a:t> RF Chain: </a:t>
                            </a:r>
                            <a:r>
                              <a:rPr lang="en-US" sz="1400" dirty="0" err="1" smtClean="0"/>
                              <a:t>PCell</a:t>
                            </a:r>
                            <a:r>
                              <a:rPr lang="en-US" sz="1400" dirty="0" smtClean="0"/>
                              <a:t> service</a:t>
                            </a:r>
                          </a:p>
                          <a:p>
                            <a:r>
                              <a:rPr lang="en-US" sz="1400" dirty="0" smtClean="0"/>
                              <a:t>2</a:t>
                            </a:r>
                            <a:r>
                              <a:rPr lang="en-US" sz="1400" baseline="30000" dirty="0" smtClean="0"/>
                              <a:t>nd</a:t>
                            </a:r>
                            <a:r>
                              <a:rPr lang="en-US" sz="1400" dirty="0" smtClean="0"/>
                              <a:t> RF Chain: </a:t>
                            </a:r>
                            <a:r>
                              <a:rPr lang="en-US" sz="1400" dirty="0" smtClean="0"/>
                              <a:t>Off for power saving </a:t>
                            </a:r>
                            <a:endParaRPr lang="en-US" sz="1400" dirty="0"/>
                          </a:p>
                        </a:txBody>
                        <a:useSpRect/>
                      </a:txSp>
                    </a:sp>
                    <a:cxnSp>
                      <a:nvCxnSpPr>
                        <a:cNvPr id="16" name="Straight Arrow Connector 15"/>
                        <a:cNvCxnSpPr>
                          <a:stCxn id="13" idx="2"/>
                        </a:cNvCxnSpPr>
                      </a:nvCxnSpPr>
                      <a:spPr>
                        <a:xfrm flipH="1">
                          <a:off x="2590800" y="4219575"/>
                          <a:ext cx="304800" cy="96202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stCxn id="15" idx="1"/>
                        </a:cNvCxnSpPr>
                      </a:nvCxnSpPr>
                      <a:spPr>
                        <a:xfrm flipH="1">
                          <a:off x="4572000" y="4681210"/>
                          <a:ext cx="838200" cy="500390"/>
                        </a:xfrm>
                        <a:prstGeom prst="straightConnector1">
                          <a:avLst/>
                        </a:prstGeom>
                        <a:ln>
                          <a:solidFill>
                            <a:srgbClr val="00B050"/>
                          </a:solidFill>
                          <a:tailEnd type="triangle"/>
                        </a:ln>
                      </a:spPr>
                      <a:style>
                        <a:lnRef idx="1">
                          <a:schemeClr val="accent1"/>
                        </a:lnRef>
                        <a:fillRef idx="0">
                          <a:schemeClr val="accent1"/>
                        </a:fillRef>
                        <a:effectRef idx="0">
                          <a:schemeClr val="accent1"/>
                        </a:effectRef>
                        <a:fontRef idx="minor">
                          <a:schemeClr val="tx1"/>
                        </a:fontRef>
                      </a:style>
                    </a:cxnSp>
                    <a:sp>
                      <a:nvSpPr>
                        <a:cNvPr id="18" name="Rectangle 17"/>
                        <a:cNvSpPr/>
                      </a:nvSpPr>
                      <a:spPr>
                        <a:xfrm>
                          <a:off x="1676400" y="5181600"/>
                          <a:ext cx="990600" cy="381000"/>
                        </a:xfrm>
                        <a:prstGeom prst="rect">
                          <a:avLst/>
                        </a:prstGeom>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1828800" y="5181600"/>
                          <a:ext cx="685800" cy="381000"/>
                        </a:xfrm>
                        <a:prstGeom prst="rect">
                          <a:avLst/>
                        </a:prstGeom>
                        <a:solidFill>
                          <a:srgbClr val="00B050"/>
                        </a:solidFill>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 name="Straight Arrow Connector 19"/>
                        <a:cNvCxnSpPr>
                          <a:stCxn id="21" idx="1"/>
                          <a:endCxn id="19" idx="0"/>
                        </a:cNvCxnSpPr>
                      </a:nvCxnSpPr>
                      <a:spPr>
                        <a:xfrm flipH="1">
                          <a:off x="2171700" y="3995410"/>
                          <a:ext cx="2781300" cy="1186190"/>
                        </a:xfrm>
                        <a:prstGeom prst="straightConnector1">
                          <a:avLst/>
                        </a:prstGeom>
                        <a:ln>
                          <a:solidFill>
                            <a:srgbClr val="00B050"/>
                          </a:solidFill>
                          <a:tailEnd type="triangle"/>
                        </a:ln>
                      </a:spPr>
                      <a:style>
                        <a:lnRef idx="1">
                          <a:schemeClr val="accent1"/>
                        </a:lnRef>
                        <a:fillRef idx="0">
                          <a:schemeClr val="accent1"/>
                        </a:fillRef>
                        <a:effectRef idx="0">
                          <a:schemeClr val="accent1"/>
                        </a:effectRef>
                        <a:fontRef idx="minor">
                          <a:schemeClr val="tx1"/>
                        </a:fontRef>
                      </a:style>
                    </a:cxnSp>
                    <a:sp>
                      <a:nvSpPr>
                        <a:cNvPr id="21" name="Rectangle 86"/>
                        <a:cNvSpPr>
                          <a:spLocks noChangeArrowheads="1"/>
                        </a:cNvSpPr>
                      </a:nvSpPr>
                      <a:spPr bwMode="auto">
                        <a:xfrm>
                          <a:off x="4953000" y="3733800"/>
                          <a:ext cx="3810000" cy="523220"/>
                        </a:xfrm>
                        <a:prstGeom prst="rect">
                          <a:avLst/>
                        </a:prstGeom>
                        <a:noFill/>
                        <a:ln w="9525">
                          <a:noFill/>
                          <a:miter lim="800000"/>
                          <a:headEnd/>
                          <a:tailEnd/>
                        </a:ln>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dirty="0" smtClean="0"/>
                              <a:t>1</a:t>
                            </a:r>
                            <a:r>
                              <a:rPr lang="en-US" sz="1400" baseline="30000" dirty="0" smtClean="0"/>
                              <a:t>st</a:t>
                            </a:r>
                            <a:r>
                              <a:rPr lang="en-US" sz="1400" dirty="0" smtClean="0"/>
                              <a:t> RF Chain: </a:t>
                            </a:r>
                            <a:r>
                              <a:rPr lang="en-US" sz="1400" dirty="0" err="1" smtClean="0"/>
                              <a:t>PCell</a:t>
                            </a:r>
                            <a:r>
                              <a:rPr lang="en-US" sz="1400" dirty="0" smtClean="0"/>
                              <a:t> service</a:t>
                            </a:r>
                          </a:p>
                          <a:p>
                            <a:r>
                              <a:rPr lang="en-US" sz="1400" dirty="0" smtClean="0"/>
                              <a:t>2</a:t>
                            </a:r>
                            <a:r>
                              <a:rPr lang="en-US" sz="1400" baseline="30000" dirty="0" smtClean="0"/>
                              <a:t>nd</a:t>
                            </a:r>
                            <a:r>
                              <a:rPr lang="en-US" sz="1400" dirty="0" smtClean="0"/>
                              <a:t> RF Chain: </a:t>
                            </a:r>
                            <a:r>
                              <a:rPr lang="en-US" sz="1400" dirty="0" smtClean="0"/>
                              <a:t>Inter-frequency measurement </a:t>
                            </a:r>
                            <a:endParaRPr lang="en-US" sz="1400" dirty="0"/>
                          </a:p>
                        </a:txBody>
                        <a:useSpRect/>
                      </a:txSp>
                    </a:sp>
                    <a:grpSp>
                      <a:nvGrpSpPr>
                        <a:cNvPr id="22" name="Group 147"/>
                        <a:cNvGrpSpPr/>
                      </a:nvGrpSpPr>
                      <a:grpSpPr>
                        <a:xfrm>
                          <a:off x="6477000" y="5181600"/>
                          <a:ext cx="990600" cy="381000"/>
                          <a:chOff x="1676400" y="5181600"/>
                          <a:chExt cx="990600" cy="381000"/>
                        </a:xfrm>
                      </a:grpSpPr>
                      <a:sp>
                        <a:nvSpPr>
                          <a:cNvPr id="26" name="Rectangle 25"/>
                          <a:cNvSpPr/>
                        </a:nvSpPr>
                        <a:spPr>
                          <a:xfrm>
                            <a:off x="1676400" y="5181600"/>
                            <a:ext cx="990600" cy="381000"/>
                          </a:xfrm>
                          <a:prstGeom prst="rect">
                            <a:avLst/>
                          </a:prstGeom>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Rectangle 26"/>
                          <a:cNvSpPr/>
                        </a:nvSpPr>
                        <a:spPr>
                          <a:xfrm>
                            <a:off x="1828800" y="5181600"/>
                            <a:ext cx="685800" cy="381000"/>
                          </a:xfrm>
                          <a:prstGeom prst="rect">
                            <a:avLst/>
                          </a:prstGeom>
                          <a:solidFill>
                            <a:srgbClr val="00B050"/>
                          </a:solidFill>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3" name="Straight Connector 22"/>
                        <a:cNvCxnSpPr/>
                      </a:nvCxnSpPr>
                      <a:spPr>
                        <a:xfrm>
                          <a:off x="2667000" y="5562600"/>
                          <a:ext cx="0" cy="457200"/>
                        </a:xfrm>
                        <a:prstGeom prst="line">
                          <a:avLst/>
                        </a:prstGeom>
                      </a:spPr>
                      <a:style>
                        <a:lnRef idx="1">
                          <a:schemeClr val="accent1"/>
                        </a:lnRef>
                        <a:fillRef idx="0">
                          <a:schemeClr val="accent1"/>
                        </a:fillRef>
                        <a:effectRef idx="0">
                          <a:schemeClr val="accent1"/>
                        </a:effectRef>
                        <a:fontRef idx="minor">
                          <a:schemeClr val="tx1"/>
                        </a:fontRef>
                      </a:style>
                    </a:cxnSp>
                    <a:sp>
                      <a:nvSpPr>
                        <a:cNvPr id="24" name="Rectangle 16"/>
                        <a:cNvSpPr>
                          <a:spLocks noChangeArrowheads="1"/>
                        </a:cNvSpPr>
                      </a:nvSpPr>
                      <a:spPr bwMode="auto">
                        <a:xfrm>
                          <a:off x="3276600" y="5943600"/>
                          <a:ext cx="2124299" cy="307777"/>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dirty="0" smtClean="0"/>
                              <a:t>MGRP2=m*40 ms (m&gt;=</a:t>
                            </a:r>
                            <a:r>
                              <a:rPr lang="en-US" sz="1400" dirty="0" smtClean="0"/>
                              <a:t>1)</a:t>
                            </a:r>
                            <a:endParaRPr lang="en-US" sz="1400" dirty="0"/>
                          </a:p>
                        </a:txBody>
                        <a:useSpRect/>
                      </a:txSp>
                    </a:sp>
                    <a:sp>
                      <a:nvSpPr>
                        <a:cNvPr id="25" name="Rectangle 24"/>
                        <a:cNvSpPr/>
                      </a:nvSpPr>
                      <a:spPr>
                        <a:xfrm>
                          <a:off x="1524000" y="4876800"/>
                          <a:ext cx="934871" cy="307777"/>
                        </a:xfrm>
                        <a:prstGeom prst="rect">
                          <a:avLst/>
                        </a:prstGeom>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400" dirty="0" smtClean="0"/>
                              <a:t>MGL&lt;6ms</a:t>
                            </a:r>
                            <a:endParaRPr lang="en-US" sz="1400" dirty="0"/>
                          </a:p>
                        </a:txBody>
                        <a:useSpRect/>
                      </a:txSp>
                    </a:sp>
                    <a:sp>
                      <a:nvSpPr>
                        <a:cNvPr id="92" name="Rectangle 91"/>
                        <a:cNvSpPr/>
                      </a:nvSpPr>
                      <a:spPr>
                        <a:xfrm>
                          <a:off x="2667000" y="5181600"/>
                          <a:ext cx="3810000" cy="381000"/>
                        </a:xfrm>
                        <a:prstGeom prst="rect">
                          <a:avLst/>
                        </a:prstGeom>
                        <a:solidFill>
                          <a:srgbClr val="FFFF00"/>
                        </a:solidFill>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A223B4" w:rsidRDefault="00A223B4" w:rsidP="00A223B4">
      <w:pPr>
        <w:pStyle w:val="ListParagraph"/>
        <w:rPr>
          <w:rFonts w:ascii="Arial" w:hAnsi="Arial" w:cs="Arial"/>
          <w:lang w:val="en-US"/>
        </w:rPr>
      </w:pPr>
    </w:p>
    <w:p w:rsidR="00A223B4" w:rsidRPr="00A223B4" w:rsidRDefault="00A223B4" w:rsidP="00A223B4">
      <w:pPr>
        <w:pStyle w:val="ListParagraph"/>
        <w:rPr>
          <w:rFonts w:ascii="Arial" w:hAnsi="Arial" w:cs="Arial"/>
          <w:b/>
          <w:bCs/>
          <w:lang w:val="en-US"/>
        </w:rPr>
      </w:pPr>
      <w:proofErr w:type="gramStart"/>
      <w:r w:rsidRPr="00A223B4">
        <w:rPr>
          <w:rFonts w:ascii="Arial" w:hAnsi="Arial" w:cs="Arial"/>
          <w:b/>
          <w:bCs/>
          <w:lang w:val="en-US"/>
        </w:rPr>
        <w:t xml:space="preserve">Figure </w:t>
      </w:r>
      <w:r>
        <w:rPr>
          <w:rFonts w:ascii="Arial" w:hAnsi="Arial" w:cs="Arial"/>
          <w:b/>
          <w:bCs/>
          <w:lang w:val="en-US"/>
        </w:rPr>
        <w:t>3</w:t>
      </w:r>
      <w:r w:rsidRPr="00A223B4">
        <w:rPr>
          <w:rFonts w:ascii="Arial" w:hAnsi="Arial" w:cs="Arial"/>
          <w:b/>
          <w:bCs/>
          <w:lang w:val="en-US"/>
        </w:rPr>
        <w:t>.</w:t>
      </w:r>
      <w:proofErr w:type="gramEnd"/>
      <w:r w:rsidRPr="00A223B4">
        <w:rPr>
          <w:rFonts w:ascii="Arial" w:hAnsi="Arial" w:cs="Arial"/>
          <w:b/>
          <w:bCs/>
          <w:lang w:val="en-US"/>
        </w:rPr>
        <w:t xml:space="preserve"> </w:t>
      </w:r>
      <w:r w:rsidR="007912FB">
        <w:rPr>
          <w:rFonts w:ascii="Arial" w:hAnsi="Arial" w:cs="Arial"/>
          <w:b/>
          <w:bCs/>
          <w:lang w:val="en-US"/>
        </w:rPr>
        <w:t>A proposed</w:t>
      </w:r>
      <w:r>
        <w:rPr>
          <w:rFonts w:ascii="Arial" w:hAnsi="Arial" w:cs="Arial"/>
          <w:b/>
          <w:bCs/>
          <w:lang w:val="en-US"/>
        </w:rPr>
        <w:t xml:space="preserve"> backward compatible </w:t>
      </w:r>
      <w:r w:rsidRPr="00A223B4">
        <w:rPr>
          <w:rFonts w:ascii="Arial" w:hAnsi="Arial" w:cs="Arial"/>
          <w:b/>
          <w:bCs/>
          <w:lang w:val="en-US"/>
        </w:rPr>
        <w:t>measurement gap pattern</w:t>
      </w:r>
    </w:p>
    <w:p w:rsidR="00A223B4" w:rsidRDefault="00A223B4" w:rsidP="00A223B4">
      <w:pPr>
        <w:pStyle w:val="ListParagraph"/>
        <w:rPr>
          <w:rFonts w:ascii="Arial" w:hAnsi="Arial" w:cs="Arial"/>
          <w:lang w:val="en-US"/>
        </w:rPr>
      </w:pPr>
    </w:p>
    <w:p w:rsidR="004577B8" w:rsidRDefault="009A284F" w:rsidP="00A223B4">
      <w:pPr>
        <w:rPr>
          <w:rFonts w:ascii="Arial" w:hAnsi="Arial" w:cs="Arial"/>
          <w:lang w:val="en-US"/>
        </w:rPr>
      </w:pPr>
      <w:r>
        <w:rPr>
          <w:rFonts w:ascii="Arial" w:hAnsi="Arial" w:cs="Arial"/>
          <w:lang w:val="en-US"/>
        </w:rPr>
        <w:t xml:space="preserve">Considering </w:t>
      </w:r>
      <w:r w:rsidR="00A223B4">
        <w:rPr>
          <w:rFonts w:ascii="Arial" w:hAnsi="Arial" w:cs="Arial"/>
          <w:lang w:val="en-US"/>
        </w:rPr>
        <w:t>backward compatibility, we may also consider the measure</w:t>
      </w:r>
      <w:r w:rsidR="000414B4">
        <w:rPr>
          <w:rFonts w:ascii="Arial" w:hAnsi="Arial" w:cs="Arial"/>
          <w:lang w:val="en-US"/>
        </w:rPr>
        <w:t xml:space="preserve">ment pattern shown in Figure 3, where MGRP1 </w:t>
      </w:r>
      <w:r w:rsidR="00E95BCB">
        <w:rPr>
          <w:rFonts w:ascii="Arial" w:hAnsi="Arial" w:cs="Arial"/>
          <w:lang w:val="en-US"/>
        </w:rPr>
        <w:t xml:space="preserve">can be configured as n*6ms </w:t>
      </w:r>
      <w:r>
        <w:rPr>
          <w:rFonts w:ascii="Arial" w:hAnsi="Arial" w:cs="Arial"/>
          <w:lang w:val="en-US"/>
        </w:rPr>
        <w:t xml:space="preserve">and </w:t>
      </w:r>
      <w:r w:rsidR="00E95BCB">
        <w:rPr>
          <w:rFonts w:ascii="Arial" w:hAnsi="Arial" w:cs="Arial"/>
          <w:lang w:val="en-US"/>
        </w:rPr>
        <w:t>MG</w:t>
      </w:r>
      <w:r>
        <w:rPr>
          <w:rFonts w:ascii="Arial" w:hAnsi="Arial" w:cs="Arial"/>
          <w:lang w:val="en-US"/>
        </w:rPr>
        <w:t xml:space="preserve">RP2 can be configured as m*40ms. </w:t>
      </w:r>
      <w:r w:rsidR="00C50EC2">
        <w:rPr>
          <w:rFonts w:ascii="Arial" w:hAnsi="Arial" w:cs="Arial"/>
          <w:lang w:val="en-US"/>
        </w:rPr>
        <w:t xml:space="preserve">For this </w:t>
      </w:r>
      <w:r w:rsidR="00C50EC2" w:rsidRPr="00C50EC2">
        <w:rPr>
          <w:rFonts w:ascii="Arial" w:hAnsi="Arial" w:cs="Arial"/>
          <w:lang w:val="en-US"/>
        </w:rPr>
        <w:t>measure</w:t>
      </w:r>
      <w:r w:rsidR="00C50EC2">
        <w:rPr>
          <w:rFonts w:ascii="Arial" w:hAnsi="Arial" w:cs="Arial"/>
          <w:lang w:val="en-US"/>
        </w:rPr>
        <w:t>ment pattern</w:t>
      </w:r>
      <w:r>
        <w:rPr>
          <w:rFonts w:ascii="Arial" w:hAnsi="Arial" w:cs="Arial"/>
          <w:lang w:val="en-US"/>
        </w:rPr>
        <w:t xml:space="preserve">, if n=1 and m </w:t>
      </w:r>
      <w:proofErr w:type="gramStart"/>
      <w:r>
        <w:rPr>
          <w:rFonts w:ascii="Arial" w:hAnsi="Arial" w:cs="Arial"/>
          <w:lang w:val="en-US"/>
        </w:rPr>
        <w:t>={</w:t>
      </w:r>
      <w:proofErr w:type="gramEnd"/>
      <w:r>
        <w:rPr>
          <w:rFonts w:ascii="Arial" w:hAnsi="Arial" w:cs="Arial"/>
          <w:lang w:val="en-US"/>
        </w:rPr>
        <w:t xml:space="preserve">1,2} </w:t>
      </w:r>
      <w:r w:rsidR="00C50EC2">
        <w:rPr>
          <w:rFonts w:ascii="Arial" w:hAnsi="Arial" w:cs="Arial"/>
          <w:lang w:val="en-US"/>
        </w:rPr>
        <w:t xml:space="preserve">are set </w:t>
      </w:r>
      <w:r>
        <w:rPr>
          <w:rFonts w:ascii="Arial" w:hAnsi="Arial" w:cs="Arial"/>
          <w:lang w:val="en-US"/>
        </w:rPr>
        <w:t>as default value, the proposed measurement gap pattern is in fact the same as current measurement gap pattern.</w:t>
      </w:r>
      <w:r w:rsidR="00F7571D">
        <w:rPr>
          <w:rFonts w:ascii="Arial" w:hAnsi="Arial" w:cs="Arial"/>
          <w:lang w:val="en-US"/>
        </w:rPr>
        <w:t xml:space="preserve"> </w:t>
      </w:r>
      <w:r w:rsidR="004577B8">
        <w:rPr>
          <w:rFonts w:ascii="Arial" w:hAnsi="Arial" w:cs="Arial"/>
          <w:lang w:val="en-US"/>
        </w:rPr>
        <w:t>The proposed measurement pattern in Figure 3 also has the s</w:t>
      </w:r>
      <w:r w:rsidR="00F7571D">
        <w:rPr>
          <w:rFonts w:ascii="Arial" w:hAnsi="Arial" w:cs="Arial"/>
          <w:lang w:val="en-US"/>
        </w:rPr>
        <w:t xml:space="preserve">imilar </w:t>
      </w:r>
      <w:r w:rsidR="004577B8">
        <w:rPr>
          <w:rFonts w:ascii="Arial" w:hAnsi="Arial" w:cs="Arial"/>
          <w:lang w:val="en-US"/>
        </w:rPr>
        <w:t xml:space="preserve">enhancements as the proposal shown in Figure 2 </w:t>
      </w:r>
      <w:r w:rsidR="00C50EC2">
        <w:rPr>
          <w:rFonts w:ascii="Arial" w:hAnsi="Arial" w:cs="Arial"/>
          <w:lang w:val="en-US"/>
        </w:rPr>
        <w:t xml:space="preserve">when the parameters {n, m} are configured properly. </w:t>
      </w:r>
    </w:p>
    <w:p w:rsidR="00F7571D" w:rsidRPr="00F7571D" w:rsidRDefault="00F7571D" w:rsidP="00A223B4">
      <w:pPr>
        <w:rPr>
          <w:rFonts w:ascii="Arial" w:hAnsi="Arial" w:cs="Arial"/>
          <w:lang w:val="en-US"/>
        </w:rPr>
      </w:pPr>
    </w:p>
    <w:p w:rsidR="00E95BCB" w:rsidRDefault="00E95BCB" w:rsidP="00E95BCB">
      <w:pPr>
        <w:pStyle w:val="Heading1"/>
        <w:numPr>
          <w:ilvl w:val="0"/>
          <w:numId w:val="4"/>
        </w:numPr>
        <w:pBdr>
          <w:top w:val="single" w:sz="12" w:space="14" w:color="auto"/>
        </w:pBdr>
        <w:rPr>
          <w:rFonts w:cs="Arial"/>
          <w:lang w:val="en-US"/>
        </w:rPr>
      </w:pPr>
      <w:r>
        <w:rPr>
          <w:rFonts w:cs="Arial"/>
          <w:lang w:val="en-US"/>
        </w:rPr>
        <w:t>Summary</w:t>
      </w:r>
    </w:p>
    <w:p w:rsidR="006946BB" w:rsidRDefault="006946BB" w:rsidP="00A223B4">
      <w:pPr>
        <w:rPr>
          <w:rFonts w:ascii="Arial" w:hAnsi="Arial" w:cs="Arial"/>
          <w:lang w:val="en-US"/>
        </w:rPr>
      </w:pPr>
      <w:r>
        <w:rPr>
          <w:rFonts w:ascii="Arial" w:hAnsi="Arial" w:cs="Arial"/>
          <w:lang w:val="en-US"/>
        </w:rPr>
        <w:t>In this paper, we discussed the enhancement</w:t>
      </w:r>
      <w:r w:rsidR="00C07D67">
        <w:rPr>
          <w:rFonts w:ascii="Arial" w:hAnsi="Arial" w:cs="Arial"/>
          <w:lang w:val="en-US"/>
        </w:rPr>
        <w:t>s</w:t>
      </w:r>
      <w:r>
        <w:rPr>
          <w:rFonts w:ascii="Arial" w:hAnsi="Arial" w:cs="Arial"/>
          <w:lang w:val="en-US"/>
        </w:rPr>
        <w:t xml:space="preserve"> of the measurement gap pattern suitable for UE with more than one RF chain.</w:t>
      </w:r>
      <w:r w:rsidR="00A1209B">
        <w:rPr>
          <w:rFonts w:ascii="Arial" w:hAnsi="Arial" w:cs="Arial"/>
          <w:lang w:val="en-US"/>
        </w:rPr>
        <w:t xml:space="preserve"> </w:t>
      </w:r>
      <w:r w:rsidR="00C07D67">
        <w:rPr>
          <w:rFonts w:ascii="Arial" w:hAnsi="Arial" w:cs="Arial"/>
          <w:lang w:val="en-US"/>
        </w:rPr>
        <w:t>T</w:t>
      </w:r>
      <w:r w:rsidR="00732BA7">
        <w:rPr>
          <w:rFonts w:ascii="Arial" w:hAnsi="Arial" w:cs="Arial"/>
          <w:lang w:val="en-US"/>
        </w:rPr>
        <w:t xml:space="preserve">wo </w:t>
      </w:r>
      <w:r w:rsidR="005F2656">
        <w:rPr>
          <w:rFonts w:ascii="Arial" w:hAnsi="Arial" w:cs="Arial"/>
          <w:lang w:val="en-US"/>
        </w:rPr>
        <w:t>new measurement gap pattern</w:t>
      </w:r>
      <w:r w:rsidR="00732BA7">
        <w:rPr>
          <w:rFonts w:ascii="Arial" w:hAnsi="Arial" w:cs="Arial"/>
          <w:lang w:val="en-US"/>
        </w:rPr>
        <w:t xml:space="preserve">s </w:t>
      </w:r>
      <w:r w:rsidR="00C07D67">
        <w:rPr>
          <w:rFonts w:ascii="Arial" w:hAnsi="Arial" w:cs="Arial"/>
          <w:lang w:val="en-US"/>
        </w:rPr>
        <w:t xml:space="preserve">were proposed </w:t>
      </w:r>
      <w:r w:rsidR="00732BA7">
        <w:rPr>
          <w:rFonts w:ascii="Arial" w:hAnsi="Arial" w:cs="Arial"/>
          <w:lang w:val="en-US"/>
        </w:rPr>
        <w:t>as shown in Figure 2 and 3</w:t>
      </w:r>
      <w:r w:rsidR="005F2656">
        <w:rPr>
          <w:rFonts w:ascii="Arial" w:hAnsi="Arial" w:cs="Arial"/>
          <w:lang w:val="en-US"/>
        </w:rPr>
        <w:t xml:space="preserve">. In comparison with the current measurement gap pattern, the </w:t>
      </w:r>
      <w:r w:rsidR="00C07D67">
        <w:rPr>
          <w:rFonts w:ascii="Arial" w:hAnsi="Arial" w:cs="Arial"/>
          <w:lang w:val="en-US"/>
        </w:rPr>
        <w:t xml:space="preserve">proposed </w:t>
      </w:r>
      <w:r w:rsidR="005F2656">
        <w:rPr>
          <w:rFonts w:ascii="Arial" w:hAnsi="Arial" w:cs="Arial"/>
          <w:lang w:val="en-US"/>
        </w:rPr>
        <w:t>new pattern</w:t>
      </w:r>
      <w:r w:rsidR="00732BA7">
        <w:rPr>
          <w:rFonts w:ascii="Arial" w:hAnsi="Arial" w:cs="Arial"/>
          <w:lang w:val="en-US"/>
        </w:rPr>
        <w:t>s have the following enhancements:</w:t>
      </w:r>
    </w:p>
    <w:p w:rsidR="005F2656" w:rsidRDefault="005F2656" w:rsidP="005F2656">
      <w:pPr>
        <w:pStyle w:val="ListParagraph"/>
        <w:numPr>
          <w:ilvl w:val="0"/>
          <w:numId w:val="46"/>
        </w:numPr>
        <w:rPr>
          <w:rFonts w:ascii="Arial" w:hAnsi="Arial" w:cs="Arial"/>
          <w:lang w:val="en-US"/>
        </w:rPr>
      </w:pPr>
      <w:r>
        <w:rPr>
          <w:rFonts w:ascii="Arial" w:hAnsi="Arial" w:cs="Arial"/>
          <w:lang w:val="en-US"/>
        </w:rPr>
        <w:t>Redu</w:t>
      </w:r>
      <w:r w:rsidR="00732BA7">
        <w:rPr>
          <w:rFonts w:ascii="Arial" w:hAnsi="Arial" w:cs="Arial"/>
          <w:lang w:val="en-US"/>
        </w:rPr>
        <w:t>cing</w:t>
      </w:r>
      <w:r>
        <w:rPr>
          <w:rFonts w:ascii="Arial" w:hAnsi="Arial" w:cs="Arial"/>
          <w:lang w:val="en-US"/>
        </w:rPr>
        <w:t xml:space="preserve"> the interruptions on </w:t>
      </w:r>
      <w:proofErr w:type="spellStart"/>
      <w:r>
        <w:rPr>
          <w:rFonts w:ascii="Arial" w:hAnsi="Arial" w:cs="Arial"/>
          <w:lang w:val="en-US"/>
        </w:rPr>
        <w:t>PCell</w:t>
      </w:r>
      <w:proofErr w:type="spellEnd"/>
      <w:r>
        <w:rPr>
          <w:rFonts w:ascii="Arial" w:hAnsi="Arial" w:cs="Arial"/>
          <w:lang w:val="en-US"/>
        </w:rPr>
        <w:t xml:space="preserve"> </w:t>
      </w:r>
      <w:r w:rsidR="00C07D67">
        <w:rPr>
          <w:rFonts w:ascii="Arial" w:hAnsi="Arial" w:cs="Arial"/>
          <w:lang w:val="en-US"/>
        </w:rPr>
        <w:t>(or service gap) for</w:t>
      </w:r>
      <w:r>
        <w:rPr>
          <w:rFonts w:ascii="Arial" w:hAnsi="Arial" w:cs="Arial"/>
          <w:lang w:val="en-US"/>
        </w:rPr>
        <w:t xml:space="preserve"> each </w:t>
      </w:r>
      <w:r w:rsidRPr="005F2656">
        <w:rPr>
          <w:rFonts w:ascii="Arial" w:hAnsi="Arial" w:cs="Arial"/>
          <w:lang w:val="en-US"/>
        </w:rPr>
        <w:t>interrupt</w:t>
      </w:r>
      <w:r>
        <w:rPr>
          <w:rFonts w:ascii="Arial" w:hAnsi="Arial" w:cs="Arial"/>
          <w:lang w:val="en-US"/>
        </w:rPr>
        <w:t>ion</w:t>
      </w:r>
      <w:r w:rsidR="00C07D67">
        <w:rPr>
          <w:rFonts w:ascii="Arial" w:hAnsi="Arial" w:cs="Arial"/>
          <w:lang w:val="en-US"/>
        </w:rPr>
        <w:t xml:space="preserve"> event (ON/OFF of 2</w:t>
      </w:r>
      <w:r w:rsidR="00C07D67" w:rsidRPr="00C07D67">
        <w:rPr>
          <w:rFonts w:ascii="Arial" w:hAnsi="Arial" w:cs="Arial"/>
          <w:vertAlign w:val="superscript"/>
          <w:lang w:val="en-US"/>
        </w:rPr>
        <w:t>nd</w:t>
      </w:r>
      <w:r w:rsidR="00C07D67">
        <w:rPr>
          <w:rFonts w:ascii="Arial" w:hAnsi="Arial" w:cs="Arial"/>
          <w:lang w:val="en-US"/>
        </w:rPr>
        <w:t xml:space="preserve"> RF chain)</w:t>
      </w:r>
      <w:r>
        <w:rPr>
          <w:rFonts w:ascii="Arial" w:hAnsi="Arial" w:cs="Arial"/>
          <w:lang w:val="en-US"/>
        </w:rPr>
        <w:t>;</w:t>
      </w:r>
    </w:p>
    <w:p w:rsidR="005F2656" w:rsidRDefault="00732BA7" w:rsidP="005F2656">
      <w:pPr>
        <w:pStyle w:val="ListParagraph"/>
        <w:numPr>
          <w:ilvl w:val="0"/>
          <w:numId w:val="46"/>
        </w:numPr>
        <w:rPr>
          <w:rFonts w:ascii="Arial" w:hAnsi="Arial" w:cs="Arial"/>
          <w:lang w:val="en-US"/>
        </w:rPr>
      </w:pPr>
      <w:r>
        <w:rPr>
          <w:rFonts w:ascii="Arial" w:hAnsi="Arial" w:cs="Arial"/>
          <w:lang w:val="en-US"/>
        </w:rPr>
        <w:t xml:space="preserve">Minimizing </w:t>
      </w:r>
      <w:r w:rsidR="00F10C36">
        <w:rPr>
          <w:rFonts w:ascii="Arial" w:hAnsi="Arial" w:cs="Arial"/>
          <w:lang w:val="en-US"/>
        </w:rPr>
        <w:t xml:space="preserve">the number of interruptions on </w:t>
      </w:r>
      <w:proofErr w:type="spellStart"/>
      <w:r w:rsidR="00F10C36">
        <w:rPr>
          <w:rFonts w:ascii="Arial" w:hAnsi="Arial" w:cs="Arial"/>
          <w:lang w:val="en-US"/>
        </w:rPr>
        <w:t>PCell</w:t>
      </w:r>
      <w:proofErr w:type="spellEnd"/>
      <w:r w:rsidR="00F10C36">
        <w:rPr>
          <w:rFonts w:ascii="Arial" w:hAnsi="Arial" w:cs="Arial"/>
          <w:lang w:val="en-US"/>
        </w:rPr>
        <w:t xml:space="preserve"> by allowing </w:t>
      </w:r>
      <w:r w:rsidR="005F2656">
        <w:rPr>
          <w:rFonts w:ascii="Arial" w:hAnsi="Arial" w:cs="Arial"/>
          <w:lang w:val="en-US"/>
        </w:rPr>
        <w:t xml:space="preserve">the UE to </w:t>
      </w:r>
      <w:r w:rsidR="00F10C36">
        <w:rPr>
          <w:rFonts w:ascii="Arial" w:hAnsi="Arial" w:cs="Arial"/>
          <w:lang w:val="en-US"/>
        </w:rPr>
        <w:t xml:space="preserve">make measurements on multiple </w:t>
      </w:r>
      <w:r w:rsidR="00F10C36" w:rsidRPr="00F10C36">
        <w:rPr>
          <w:rFonts w:ascii="Arial" w:hAnsi="Arial" w:cs="Arial"/>
          <w:lang w:val="en-US"/>
        </w:rPr>
        <w:t xml:space="preserve">inter-frequency </w:t>
      </w:r>
      <w:r w:rsidR="00F10C36">
        <w:rPr>
          <w:rFonts w:ascii="Arial" w:hAnsi="Arial" w:cs="Arial"/>
          <w:lang w:val="en-US"/>
        </w:rPr>
        <w:t xml:space="preserve">carriers </w:t>
      </w:r>
      <w:r w:rsidR="00C07D67">
        <w:rPr>
          <w:rFonts w:ascii="Arial" w:hAnsi="Arial" w:cs="Arial"/>
          <w:lang w:val="en-US"/>
        </w:rPr>
        <w:t>with</w:t>
      </w:r>
      <w:r w:rsidR="005F2656">
        <w:rPr>
          <w:rFonts w:ascii="Arial" w:hAnsi="Arial" w:cs="Arial"/>
          <w:lang w:val="en-US"/>
        </w:rPr>
        <w:t xml:space="preserve"> the 2</w:t>
      </w:r>
      <w:r w:rsidR="005F2656" w:rsidRPr="005F2656">
        <w:rPr>
          <w:rFonts w:ascii="Arial" w:hAnsi="Arial" w:cs="Arial"/>
          <w:vertAlign w:val="superscript"/>
          <w:lang w:val="en-US"/>
        </w:rPr>
        <w:t>nd</w:t>
      </w:r>
      <w:r w:rsidR="005F2656">
        <w:rPr>
          <w:rFonts w:ascii="Arial" w:hAnsi="Arial" w:cs="Arial"/>
          <w:lang w:val="en-US"/>
        </w:rPr>
        <w:t xml:space="preserve"> </w:t>
      </w:r>
      <w:r w:rsidR="00F10C36">
        <w:rPr>
          <w:rFonts w:ascii="Arial" w:hAnsi="Arial" w:cs="Arial"/>
          <w:lang w:val="en-US"/>
        </w:rPr>
        <w:t>RF chain</w:t>
      </w:r>
    </w:p>
    <w:p w:rsidR="00F10C36" w:rsidRPr="00732BA7" w:rsidRDefault="00F10C36" w:rsidP="005F2656">
      <w:pPr>
        <w:pStyle w:val="ListParagraph"/>
        <w:numPr>
          <w:ilvl w:val="0"/>
          <w:numId w:val="46"/>
        </w:numPr>
        <w:rPr>
          <w:rFonts w:ascii="Arial" w:hAnsi="Arial" w:cs="Arial"/>
          <w:lang w:val="en-US"/>
        </w:rPr>
      </w:pPr>
      <w:r w:rsidRPr="00732BA7">
        <w:rPr>
          <w:rFonts w:ascii="Arial" w:hAnsi="Arial" w:cs="Arial"/>
          <w:lang w:val="en-US"/>
        </w:rPr>
        <w:t xml:space="preserve">Making the </w:t>
      </w:r>
      <w:proofErr w:type="spellStart"/>
      <w:r w:rsidRPr="00732BA7">
        <w:rPr>
          <w:rFonts w:ascii="Arial" w:hAnsi="Arial" w:cs="Arial"/>
          <w:lang w:val="en-US"/>
        </w:rPr>
        <w:t>eNB</w:t>
      </w:r>
      <w:proofErr w:type="spellEnd"/>
      <w:r w:rsidRPr="00732BA7">
        <w:rPr>
          <w:rFonts w:ascii="Arial" w:hAnsi="Arial" w:cs="Arial"/>
          <w:lang w:val="en-US"/>
        </w:rPr>
        <w:t xml:space="preserve"> scheduling task easier an</w:t>
      </w:r>
      <w:r w:rsidR="00C07D67">
        <w:rPr>
          <w:rFonts w:ascii="Arial" w:hAnsi="Arial" w:cs="Arial"/>
          <w:lang w:val="en-US"/>
        </w:rPr>
        <w:t>d more efficient</w:t>
      </w:r>
      <w:r w:rsidR="00732BA7" w:rsidRPr="00732BA7">
        <w:rPr>
          <w:rFonts w:ascii="Arial" w:hAnsi="Arial" w:cs="Arial"/>
          <w:lang w:val="en-US"/>
        </w:rPr>
        <w:t>.</w:t>
      </w:r>
    </w:p>
    <w:p w:rsidR="00AB2854" w:rsidRDefault="00AB2854" w:rsidP="00D925F6">
      <w:pPr>
        <w:rPr>
          <w:rFonts w:ascii="Arial" w:hAnsi="Arial" w:cs="Arial"/>
          <w:lang w:val="en-US"/>
        </w:rPr>
      </w:pPr>
    </w:p>
    <w:p w:rsidR="00BC17B7" w:rsidRPr="000D58E3" w:rsidRDefault="00AB2854" w:rsidP="00BC17B7">
      <w:pPr>
        <w:pStyle w:val="Heading1"/>
        <w:spacing w:before="360"/>
        <w:ind w:left="2438" w:hanging="2438"/>
        <w:rPr>
          <w:rFonts w:cs="Arial"/>
          <w:lang w:val="en-US"/>
        </w:rPr>
      </w:pPr>
      <w:r>
        <w:rPr>
          <w:rFonts w:cs="Arial"/>
          <w:lang w:val="en-US"/>
        </w:rPr>
        <w:t>4</w:t>
      </w:r>
      <w:r w:rsidR="00547CBE">
        <w:rPr>
          <w:rFonts w:cs="Arial"/>
          <w:lang w:val="en-US"/>
        </w:rPr>
        <w:t xml:space="preserve">. </w:t>
      </w:r>
      <w:r w:rsidR="00BC17B7" w:rsidRPr="000D58E3">
        <w:rPr>
          <w:rFonts w:cs="Arial"/>
          <w:lang w:val="en-US"/>
        </w:rPr>
        <w:t>References</w:t>
      </w:r>
    </w:p>
    <w:p w:rsidR="003A1C01" w:rsidRDefault="002E14BA" w:rsidP="003A1C01">
      <w:pPr>
        <w:numPr>
          <w:ilvl w:val="0"/>
          <w:numId w:val="11"/>
        </w:numPr>
        <w:spacing w:after="100" w:afterAutospacing="1"/>
        <w:rPr>
          <w:rFonts w:ascii="Arial" w:hAnsi="Arial" w:cs="Arial"/>
          <w:iCs/>
          <w:sz w:val="21"/>
          <w:szCs w:val="21"/>
          <w:lang w:val="en-US" w:eastAsia="zh-CN"/>
        </w:rPr>
      </w:pPr>
      <w:r>
        <w:rPr>
          <w:rFonts w:ascii="Arial" w:hAnsi="Arial" w:cs="Arial"/>
          <w:iCs/>
          <w:sz w:val="21"/>
          <w:szCs w:val="21"/>
          <w:lang w:val="en-US" w:eastAsia="zh-CN"/>
        </w:rPr>
        <w:t xml:space="preserve"> </w:t>
      </w:r>
      <w:r w:rsidR="003A1C01" w:rsidRPr="003A1C01">
        <w:rPr>
          <w:rFonts w:ascii="Arial" w:hAnsi="Arial" w:cs="Arial" w:hint="eastAsia"/>
          <w:iCs/>
          <w:sz w:val="21"/>
          <w:szCs w:val="21"/>
          <w:lang w:val="en-US" w:eastAsia="zh-CN"/>
        </w:rPr>
        <w:t>3GPP TS 36.133</w:t>
      </w:r>
      <w:r w:rsidR="003A1C01">
        <w:rPr>
          <w:rFonts w:ascii="Arial" w:hAnsi="Arial" w:cs="Arial"/>
          <w:iCs/>
          <w:sz w:val="21"/>
          <w:szCs w:val="21"/>
          <w:lang w:val="en-US" w:eastAsia="zh-CN"/>
        </w:rPr>
        <w:t xml:space="preserve"> </w:t>
      </w:r>
      <w:r w:rsidR="003D3607">
        <w:rPr>
          <w:rFonts w:ascii="Arial" w:hAnsi="Arial" w:cs="Arial"/>
          <w:iCs/>
          <w:sz w:val="21"/>
          <w:szCs w:val="21"/>
          <w:lang w:val="en-US" w:eastAsia="zh-CN"/>
        </w:rPr>
        <w:t xml:space="preserve">E-UTRA: </w:t>
      </w:r>
      <w:r w:rsidR="003D3607" w:rsidRPr="003D3607">
        <w:rPr>
          <w:rFonts w:ascii="Arial" w:hAnsi="Arial" w:cs="Arial"/>
          <w:iCs/>
          <w:sz w:val="21"/>
          <w:szCs w:val="21"/>
          <w:lang w:val="en-US" w:eastAsia="zh-CN"/>
        </w:rPr>
        <w:t>Requirements for support of radio resource management</w:t>
      </w:r>
    </w:p>
    <w:p w:rsidR="00661909" w:rsidRDefault="00C841AB" w:rsidP="00661909">
      <w:pPr>
        <w:numPr>
          <w:ilvl w:val="0"/>
          <w:numId w:val="11"/>
        </w:numPr>
        <w:spacing w:after="100" w:afterAutospacing="1"/>
        <w:rPr>
          <w:rFonts w:ascii="Arial" w:hAnsi="Arial" w:cs="Arial"/>
          <w:iCs/>
          <w:sz w:val="21"/>
          <w:szCs w:val="21"/>
          <w:lang w:val="en-US" w:eastAsia="zh-CN"/>
        </w:rPr>
      </w:pPr>
      <w:r w:rsidRPr="00661909">
        <w:rPr>
          <w:rFonts w:ascii="Arial" w:hAnsi="Arial" w:cs="Arial"/>
          <w:iCs/>
          <w:sz w:val="21"/>
          <w:szCs w:val="21"/>
          <w:lang w:val="en-US" w:eastAsia="zh-CN"/>
        </w:rPr>
        <w:t xml:space="preserve"> R4-141889, </w:t>
      </w:r>
      <w:r w:rsidRPr="00661909">
        <w:rPr>
          <w:rFonts w:ascii="Arial" w:hAnsi="Arial" w:cs="Arial" w:hint="eastAsia"/>
          <w:iCs/>
          <w:sz w:val="21"/>
          <w:szCs w:val="21"/>
          <w:lang w:eastAsia="zh-CN"/>
        </w:rPr>
        <w:t xml:space="preserve">Proposal on </w:t>
      </w:r>
      <w:r w:rsidRPr="00661909">
        <w:rPr>
          <w:rFonts w:ascii="Arial" w:hAnsi="Arial" w:cs="Arial"/>
          <w:iCs/>
          <w:sz w:val="21"/>
          <w:szCs w:val="21"/>
          <w:lang w:eastAsia="zh-CN"/>
        </w:rPr>
        <w:t xml:space="preserve">small gaps, </w:t>
      </w:r>
      <w:r w:rsidRPr="00661909">
        <w:rPr>
          <w:rFonts w:ascii="Arial" w:hAnsi="Arial" w:cs="Arial"/>
          <w:iCs/>
          <w:sz w:val="21"/>
          <w:szCs w:val="21"/>
          <w:lang w:val="en-US" w:eastAsia="zh-CN"/>
        </w:rPr>
        <w:t>NTT DOCOMO</w:t>
      </w:r>
    </w:p>
    <w:p w:rsidR="007F2890" w:rsidRPr="003A1C01" w:rsidRDefault="00661909" w:rsidP="003A1C01">
      <w:pPr>
        <w:numPr>
          <w:ilvl w:val="0"/>
          <w:numId w:val="11"/>
        </w:numPr>
        <w:spacing w:after="100" w:afterAutospacing="1"/>
        <w:rPr>
          <w:rFonts w:ascii="Arial" w:hAnsi="Arial" w:cs="Arial"/>
          <w:iCs/>
          <w:sz w:val="21"/>
          <w:szCs w:val="21"/>
          <w:lang w:val="en-US" w:eastAsia="zh-CN"/>
        </w:rPr>
      </w:pPr>
      <w:r>
        <w:rPr>
          <w:rFonts w:ascii="Arial" w:hAnsi="Arial" w:cs="Arial"/>
          <w:iCs/>
          <w:sz w:val="21"/>
          <w:szCs w:val="21"/>
          <w:lang w:val="en-US" w:eastAsia="zh-CN"/>
        </w:rPr>
        <w:t xml:space="preserve"> </w:t>
      </w:r>
      <w:r w:rsidR="007F2890" w:rsidRPr="007F2890">
        <w:rPr>
          <w:rFonts w:ascii="Arial" w:hAnsi="Arial" w:cs="Arial"/>
          <w:iCs/>
          <w:sz w:val="21"/>
          <w:szCs w:val="21"/>
          <w:lang w:val="en-US" w:eastAsia="zh-CN"/>
        </w:rPr>
        <w:t>R4-142342</w:t>
      </w:r>
      <w:r w:rsidR="007F2890">
        <w:rPr>
          <w:rFonts w:ascii="Arial" w:hAnsi="Arial" w:cs="Arial"/>
          <w:iCs/>
          <w:sz w:val="21"/>
          <w:szCs w:val="21"/>
          <w:lang w:val="en-US" w:eastAsia="zh-CN"/>
        </w:rPr>
        <w:t>, “</w:t>
      </w:r>
      <w:r w:rsidR="007F2890" w:rsidRPr="007F2890">
        <w:rPr>
          <w:rFonts w:ascii="Arial" w:hAnsi="Arial" w:cs="Arial"/>
          <w:iCs/>
          <w:sz w:val="21"/>
          <w:szCs w:val="21"/>
          <w:lang w:val="en-US" w:eastAsia="zh-CN"/>
        </w:rPr>
        <w:t>WF on Small gap</w:t>
      </w:r>
      <w:r w:rsidR="007F2890">
        <w:rPr>
          <w:rFonts w:ascii="Arial" w:hAnsi="Arial" w:cs="Arial"/>
          <w:iCs/>
          <w:sz w:val="21"/>
          <w:szCs w:val="21"/>
          <w:lang w:val="en-US" w:eastAsia="zh-CN"/>
        </w:rPr>
        <w:t xml:space="preserve">”, </w:t>
      </w:r>
      <w:r w:rsidR="007F2890" w:rsidRPr="007F2890">
        <w:rPr>
          <w:rFonts w:ascii="Arial" w:hAnsi="Arial" w:cs="Arial"/>
          <w:iCs/>
          <w:sz w:val="21"/>
          <w:szCs w:val="21"/>
          <w:lang w:val="en-US" w:eastAsia="zh-CN"/>
        </w:rPr>
        <w:t>NTT DOCOMO, NSN, Nokia</w:t>
      </w:r>
    </w:p>
    <w:p w:rsidR="00C66A73" w:rsidRDefault="00C66A73" w:rsidP="00425037">
      <w:pPr>
        <w:spacing w:after="100" w:afterAutospacing="1"/>
        <w:rPr>
          <w:rFonts w:ascii="Arial" w:hAnsi="Arial" w:cs="Arial"/>
          <w:iCs/>
          <w:sz w:val="21"/>
          <w:szCs w:val="21"/>
          <w:lang w:val="en-US" w:eastAsia="zh-CN"/>
        </w:rPr>
      </w:pPr>
    </w:p>
    <w:sectPr w:rsidR="00C66A73" w:rsidSect="00CD2808">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50A" w:rsidRDefault="004D050A">
      <w:r>
        <w:separator/>
      </w:r>
    </w:p>
  </w:endnote>
  <w:endnote w:type="continuationSeparator" w:id="0">
    <w:p w:rsidR="004D050A" w:rsidRDefault="004D05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FB9" w:rsidRDefault="00E90C45">
    <w:pPr>
      <w:pStyle w:val="Footer"/>
    </w:pPr>
    <w:r>
      <w:rPr>
        <w:rStyle w:val="PageNumber"/>
      </w:rPr>
      <w:fldChar w:fldCharType="begin"/>
    </w:r>
    <w:r w:rsidR="00EF3FB9">
      <w:rPr>
        <w:rStyle w:val="PageNumber"/>
      </w:rPr>
      <w:instrText xml:space="preserve"> PAGE </w:instrText>
    </w:r>
    <w:r>
      <w:rPr>
        <w:rStyle w:val="PageNumber"/>
      </w:rPr>
      <w:fldChar w:fldCharType="separate"/>
    </w:r>
    <w:r w:rsidR="008A71C6">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50A" w:rsidRDefault="004D050A">
      <w:r>
        <w:separator/>
      </w:r>
    </w:p>
  </w:footnote>
  <w:footnote w:type="continuationSeparator" w:id="0">
    <w:p w:rsidR="004D050A" w:rsidRDefault="004D05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0331E"/>
    <w:multiLevelType w:val="hybridMultilevel"/>
    <w:tmpl w:val="78386A08"/>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F046AB"/>
    <w:multiLevelType w:val="hybridMultilevel"/>
    <w:tmpl w:val="91749EF4"/>
    <w:lvl w:ilvl="0" w:tplc="FE8873D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72"/>
        </w:tabs>
        <w:ind w:left="-1472" w:hanging="360"/>
      </w:pPr>
      <w:rPr>
        <w:rFonts w:ascii="Courier New" w:hAnsi="Courier New" w:cs="Courier New" w:hint="default"/>
      </w:rPr>
    </w:lvl>
    <w:lvl w:ilvl="2" w:tplc="04090005" w:tentative="1">
      <w:start w:val="1"/>
      <w:numFmt w:val="bullet"/>
      <w:lvlText w:val=""/>
      <w:lvlJc w:val="left"/>
      <w:pPr>
        <w:tabs>
          <w:tab w:val="num" w:pos="-752"/>
        </w:tabs>
        <w:ind w:left="-752" w:hanging="360"/>
      </w:pPr>
      <w:rPr>
        <w:rFonts w:ascii="Wingdings" w:hAnsi="Wingdings" w:hint="default"/>
      </w:rPr>
    </w:lvl>
    <w:lvl w:ilvl="3" w:tplc="04090001" w:tentative="1">
      <w:start w:val="1"/>
      <w:numFmt w:val="bullet"/>
      <w:lvlText w:val=""/>
      <w:lvlJc w:val="left"/>
      <w:pPr>
        <w:tabs>
          <w:tab w:val="num" w:pos="-32"/>
        </w:tabs>
        <w:ind w:left="-32" w:hanging="360"/>
      </w:pPr>
      <w:rPr>
        <w:rFonts w:ascii="Symbol" w:hAnsi="Symbol" w:hint="default"/>
      </w:rPr>
    </w:lvl>
    <w:lvl w:ilvl="4" w:tplc="04090003" w:tentative="1">
      <w:start w:val="1"/>
      <w:numFmt w:val="bullet"/>
      <w:lvlText w:val="o"/>
      <w:lvlJc w:val="left"/>
      <w:pPr>
        <w:tabs>
          <w:tab w:val="num" w:pos="688"/>
        </w:tabs>
        <w:ind w:left="688" w:hanging="360"/>
      </w:pPr>
      <w:rPr>
        <w:rFonts w:ascii="Courier New" w:hAnsi="Courier New" w:cs="Courier New" w:hint="default"/>
      </w:rPr>
    </w:lvl>
    <w:lvl w:ilvl="5" w:tplc="04090005" w:tentative="1">
      <w:start w:val="1"/>
      <w:numFmt w:val="bullet"/>
      <w:lvlText w:val=""/>
      <w:lvlJc w:val="left"/>
      <w:pPr>
        <w:tabs>
          <w:tab w:val="num" w:pos="1408"/>
        </w:tabs>
        <w:ind w:left="1408" w:hanging="360"/>
      </w:pPr>
      <w:rPr>
        <w:rFonts w:ascii="Wingdings" w:hAnsi="Wingdings" w:hint="default"/>
      </w:rPr>
    </w:lvl>
    <w:lvl w:ilvl="6" w:tplc="04090001" w:tentative="1">
      <w:start w:val="1"/>
      <w:numFmt w:val="bullet"/>
      <w:lvlText w:val=""/>
      <w:lvlJc w:val="left"/>
      <w:pPr>
        <w:tabs>
          <w:tab w:val="num" w:pos="2128"/>
        </w:tabs>
        <w:ind w:left="2128" w:hanging="360"/>
      </w:pPr>
      <w:rPr>
        <w:rFonts w:ascii="Symbol" w:hAnsi="Symbol" w:hint="default"/>
      </w:rPr>
    </w:lvl>
    <w:lvl w:ilvl="7" w:tplc="04090003" w:tentative="1">
      <w:start w:val="1"/>
      <w:numFmt w:val="bullet"/>
      <w:lvlText w:val="o"/>
      <w:lvlJc w:val="left"/>
      <w:pPr>
        <w:tabs>
          <w:tab w:val="num" w:pos="2848"/>
        </w:tabs>
        <w:ind w:left="2848" w:hanging="360"/>
      </w:pPr>
      <w:rPr>
        <w:rFonts w:ascii="Courier New" w:hAnsi="Courier New" w:cs="Courier New" w:hint="default"/>
      </w:rPr>
    </w:lvl>
    <w:lvl w:ilvl="8" w:tplc="04090005" w:tentative="1">
      <w:start w:val="1"/>
      <w:numFmt w:val="bullet"/>
      <w:lvlText w:val=""/>
      <w:lvlJc w:val="left"/>
      <w:pPr>
        <w:tabs>
          <w:tab w:val="num" w:pos="3568"/>
        </w:tabs>
        <w:ind w:left="3568" w:hanging="36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128D512D"/>
    <w:multiLevelType w:val="hybridMultilevel"/>
    <w:tmpl w:val="D56404BA"/>
    <w:lvl w:ilvl="0" w:tplc="FE8873D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188"/>
        </w:tabs>
        <w:ind w:left="-1188" w:hanging="360"/>
      </w:pPr>
      <w:rPr>
        <w:rFonts w:ascii="Courier New" w:hAnsi="Courier New" w:cs="Courier New" w:hint="default"/>
      </w:rPr>
    </w:lvl>
    <w:lvl w:ilvl="2" w:tplc="04090005">
      <w:start w:val="1"/>
      <w:numFmt w:val="bullet"/>
      <w:lvlText w:val=""/>
      <w:lvlJc w:val="left"/>
      <w:pPr>
        <w:tabs>
          <w:tab w:val="num" w:pos="-468"/>
        </w:tabs>
        <w:ind w:left="-468" w:hanging="360"/>
      </w:pPr>
      <w:rPr>
        <w:rFonts w:ascii="Wingdings" w:hAnsi="Wingdings" w:hint="default"/>
      </w:rPr>
    </w:lvl>
    <w:lvl w:ilvl="3" w:tplc="04090001">
      <w:start w:val="1"/>
      <w:numFmt w:val="bullet"/>
      <w:lvlText w:val=""/>
      <w:lvlJc w:val="left"/>
      <w:pPr>
        <w:tabs>
          <w:tab w:val="num" w:pos="252"/>
        </w:tabs>
        <w:ind w:left="252" w:hanging="360"/>
      </w:pPr>
      <w:rPr>
        <w:rFonts w:ascii="Symbol" w:hAnsi="Symbol" w:hint="default"/>
      </w:rPr>
    </w:lvl>
    <w:lvl w:ilvl="4" w:tplc="04090003" w:tentative="1">
      <w:start w:val="1"/>
      <w:numFmt w:val="bullet"/>
      <w:lvlText w:val="o"/>
      <w:lvlJc w:val="left"/>
      <w:pPr>
        <w:tabs>
          <w:tab w:val="num" w:pos="972"/>
        </w:tabs>
        <w:ind w:left="972" w:hanging="360"/>
      </w:pPr>
      <w:rPr>
        <w:rFonts w:ascii="Courier New" w:hAnsi="Courier New" w:cs="Courier New" w:hint="default"/>
      </w:rPr>
    </w:lvl>
    <w:lvl w:ilvl="5" w:tplc="04090005" w:tentative="1">
      <w:start w:val="1"/>
      <w:numFmt w:val="bullet"/>
      <w:lvlText w:val=""/>
      <w:lvlJc w:val="left"/>
      <w:pPr>
        <w:tabs>
          <w:tab w:val="num" w:pos="1692"/>
        </w:tabs>
        <w:ind w:left="1692" w:hanging="360"/>
      </w:pPr>
      <w:rPr>
        <w:rFonts w:ascii="Wingdings" w:hAnsi="Wingdings" w:hint="default"/>
      </w:rPr>
    </w:lvl>
    <w:lvl w:ilvl="6" w:tplc="04090001" w:tentative="1">
      <w:start w:val="1"/>
      <w:numFmt w:val="bullet"/>
      <w:lvlText w:val=""/>
      <w:lvlJc w:val="left"/>
      <w:pPr>
        <w:tabs>
          <w:tab w:val="num" w:pos="2412"/>
        </w:tabs>
        <w:ind w:left="2412" w:hanging="360"/>
      </w:pPr>
      <w:rPr>
        <w:rFonts w:ascii="Symbol" w:hAnsi="Symbol" w:hint="default"/>
      </w:rPr>
    </w:lvl>
    <w:lvl w:ilvl="7" w:tplc="04090003" w:tentative="1">
      <w:start w:val="1"/>
      <w:numFmt w:val="bullet"/>
      <w:lvlText w:val="o"/>
      <w:lvlJc w:val="left"/>
      <w:pPr>
        <w:tabs>
          <w:tab w:val="num" w:pos="3132"/>
        </w:tabs>
        <w:ind w:left="3132" w:hanging="360"/>
      </w:pPr>
      <w:rPr>
        <w:rFonts w:ascii="Courier New" w:hAnsi="Courier New" w:cs="Courier New" w:hint="default"/>
      </w:rPr>
    </w:lvl>
    <w:lvl w:ilvl="8" w:tplc="04090005" w:tentative="1">
      <w:start w:val="1"/>
      <w:numFmt w:val="bullet"/>
      <w:lvlText w:val=""/>
      <w:lvlJc w:val="left"/>
      <w:pPr>
        <w:tabs>
          <w:tab w:val="num" w:pos="3852"/>
        </w:tabs>
        <w:ind w:left="3852" w:hanging="360"/>
      </w:pPr>
      <w:rPr>
        <w:rFonts w:ascii="Wingdings" w:hAnsi="Wingdings" w:hint="default"/>
      </w:rPr>
    </w:lvl>
  </w:abstractNum>
  <w:abstractNum w:abstractNumId="4">
    <w:nsid w:val="157C77E8"/>
    <w:multiLevelType w:val="hybridMultilevel"/>
    <w:tmpl w:val="8A1021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B3F07F7"/>
    <w:multiLevelType w:val="hybridMultilevel"/>
    <w:tmpl w:val="5B6EDED0"/>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C343A9"/>
    <w:multiLevelType w:val="hybridMultilevel"/>
    <w:tmpl w:val="F190B1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F131B0"/>
    <w:multiLevelType w:val="hybridMultilevel"/>
    <w:tmpl w:val="B02E7F06"/>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D4213D4"/>
    <w:multiLevelType w:val="hybridMultilevel"/>
    <w:tmpl w:val="D6F4D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97DE4"/>
    <w:multiLevelType w:val="hybridMultilevel"/>
    <w:tmpl w:val="1BE462E2"/>
    <w:lvl w:ilvl="0" w:tplc="FFFFFFFF">
      <w:start w:val="1"/>
      <w:numFmt w:val="decimal"/>
      <w:lvlText w:val="[%1]"/>
      <w:lvlJc w:val="left"/>
      <w:pPr>
        <w:tabs>
          <w:tab w:val="num" w:pos="360"/>
        </w:tabs>
        <w:ind w:left="240" w:hanging="240"/>
      </w:pPr>
      <w:rPr>
        <w:rFonts w:hint="eastAsia"/>
      </w:rPr>
    </w:lvl>
    <w:lvl w:ilvl="1" w:tplc="0409000F">
      <w:start w:val="1"/>
      <w:numFmt w:val="decimal"/>
      <w:lvlText w:val="%2."/>
      <w:lvlJc w:val="left"/>
      <w:pPr>
        <w:tabs>
          <w:tab w:val="num" w:pos="1160"/>
        </w:tabs>
        <w:ind w:left="1160" w:hanging="360"/>
      </w:pPr>
      <w:rPr>
        <w:rFonts w:hint="eastAsia"/>
      </w:r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0">
    <w:nsid w:val="271509ED"/>
    <w:multiLevelType w:val="hybridMultilevel"/>
    <w:tmpl w:val="CE7E2E72"/>
    <w:lvl w:ilvl="0" w:tplc="507C0234">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BB190F"/>
    <w:multiLevelType w:val="hybridMultilevel"/>
    <w:tmpl w:val="0944B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DB6729"/>
    <w:multiLevelType w:val="hybridMultilevel"/>
    <w:tmpl w:val="D6C02518"/>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DE515F"/>
    <w:multiLevelType w:val="hybridMultilevel"/>
    <w:tmpl w:val="F594D12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F5C05F7"/>
    <w:multiLevelType w:val="hybridMultilevel"/>
    <w:tmpl w:val="F1D288D4"/>
    <w:lvl w:ilvl="0" w:tplc="B718C90A">
      <w:start w:val="1"/>
      <w:numFmt w:val="bullet"/>
      <w:lvlText w:val="–"/>
      <w:lvlJc w:val="left"/>
      <w:pPr>
        <w:tabs>
          <w:tab w:val="num" w:pos="644"/>
        </w:tabs>
        <w:ind w:left="644" w:hanging="360"/>
      </w:pPr>
      <w:rPr>
        <w:rFonts w:ascii="Times New Roman" w:hAnsi="Times New Roman" w:hint="default"/>
      </w:rPr>
    </w:lvl>
    <w:lvl w:ilvl="1" w:tplc="2FE60CF2">
      <w:start w:val="1"/>
      <w:numFmt w:val="bullet"/>
      <w:lvlText w:val="–"/>
      <w:lvlJc w:val="left"/>
      <w:pPr>
        <w:tabs>
          <w:tab w:val="num" w:pos="1364"/>
        </w:tabs>
        <w:ind w:left="1364" w:hanging="360"/>
      </w:pPr>
      <w:rPr>
        <w:rFonts w:ascii="Times New Roman" w:hAnsi="Times New Roman" w:hint="default"/>
      </w:rPr>
    </w:lvl>
    <w:lvl w:ilvl="2" w:tplc="F44EFA9A" w:tentative="1">
      <w:start w:val="1"/>
      <w:numFmt w:val="bullet"/>
      <w:lvlText w:val="–"/>
      <w:lvlJc w:val="left"/>
      <w:pPr>
        <w:tabs>
          <w:tab w:val="num" w:pos="2084"/>
        </w:tabs>
        <w:ind w:left="2084" w:hanging="360"/>
      </w:pPr>
      <w:rPr>
        <w:rFonts w:ascii="Times New Roman" w:hAnsi="Times New Roman" w:hint="default"/>
      </w:rPr>
    </w:lvl>
    <w:lvl w:ilvl="3" w:tplc="87E4A172" w:tentative="1">
      <w:start w:val="1"/>
      <w:numFmt w:val="bullet"/>
      <w:lvlText w:val="–"/>
      <w:lvlJc w:val="left"/>
      <w:pPr>
        <w:tabs>
          <w:tab w:val="num" w:pos="2804"/>
        </w:tabs>
        <w:ind w:left="2804" w:hanging="360"/>
      </w:pPr>
      <w:rPr>
        <w:rFonts w:ascii="Times New Roman" w:hAnsi="Times New Roman" w:hint="default"/>
      </w:rPr>
    </w:lvl>
    <w:lvl w:ilvl="4" w:tplc="29F02D66" w:tentative="1">
      <w:start w:val="1"/>
      <w:numFmt w:val="bullet"/>
      <w:lvlText w:val="–"/>
      <w:lvlJc w:val="left"/>
      <w:pPr>
        <w:tabs>
          <w:tab w:val="num" w:pos="3524"/>
        </w:tabs>
        <w:ind w:left="3524" w:hanging="360"/>
      </w:pPr>
      <w:rPr>
        <w:rFonts w:ascii="Times New Roman" w:hAnsi="Times New Roman" w:hint="default"/>
      </w:rPr>
    </w:lvl>
    <w:lvl w:ilvl="5" w:tplc="FBEE7774" w:tentative="1">
      <w:start w:val="1"/>
      <w:numFmt w:val="bullet"/>
      <w:lvlText w:val="–"/>
      <w:lvlJc w:val="left"/>
      <w:pPr>
        <w:tabs>
          <w:tab w:val="num" w:pos="4244"/>
        </w:tabs>
        <w:ind w:left="4244" w:hanging="360"/>
      </w:pPr>
      <w:rPr>
        <w:rFonts w:ascii="Times New Roman" w:hAnsi="Times New Roman" w:hint="default"/>
      </w:rPr>
    </w:lvl>
    <w:lvl w:ilvl="6" w:tplc="385ECEA2" w:tentative="1">
      <w:start w:val="1"/>
      <w:numFmt w:val="bullet"/>
      <w:lvlText w:val="–"/>
      <w:lvlJc w:val="left"/>
      <w:pPr>
        <w:tabs>
          <w:tab w:val="num" w:pos="4964"/>
        </w:tabs>
        <w:ind w:left="4964" w:hanging="360"/>
      </w:pPr>
      <w:rPr>
        <w:rFonts w:ascii="Times New Roman" w:hAnsi="Times New Roman" w:hint="default"/>
      </w:rPr>
    </w:lvl>
    <w:lvl w:ilvl="7" w:tplc="BC826406" w:tentative="1">
      <w:start w:val="1"/>
      <w:numFmt w:val="bullet"/>
      <w:lvlText w:val="–"/>
      <w:lvlJc w:val="left"/>
      <w:pPr>
        <w:tabs>
          <w:tab w:val="num" w:pos="5684"/>
        </w:tabs>
        <w:ind w:left="5684" w:hanging="360"/>
      </w:pPr>
      <w:rPr>
        <w:rFonts w:ascii="Times New Roman" w:hAnsi="Times New Roman" w:hint="default"/>
      </w:rPr>
    </w:lvl>
    <w:lvl w:ilvl="8" w:tplc="C6F6411A" w:tentative="1">
      <w:start w:val="1"/>
      <w:numFmt w:val="bullet"/>
      <w:lvlText w:val="–"/>
      <w:lvlJc w:val="left"/>
      <w:pPr>
        <w:tabs>
          <w:tab w:val="num" w:pos="6404"/>
        </w:tabs>
        <w:ind w:left="6404" w:hanging="360"/>
      </w:pPr>
      <w:rPr>
        <w:rFonts w:ascii="Times New Roman" w:hAnsi="Times New Roman" w:hint="default"/>
      </w:rPr>
    </w:lvl>
  </w:abstractNum>
  <w:abstractNum w:abstractNumId="15">
    <w:nsid w:val="30C23955"/>
    <w:multiLevelType w:val="hybridMultilevel"/>
    <w:tmpl w:val="53B0042E"/>
    <w:lvl w:ilvl="0" w:tplc="507C0234">
      <w:start w:val="1"/>
      <w:numFmt w:val="bullet"/>
      <w:lvlText w:val=""/>
      <w:lvlJc w:val="left"/>
      <w:pPr>
        <w:tabs>
          <w:tab w:val="num" w:pos="1168"/>
        </w:tabs>
        <w:ind w:left="1168" w:hanging="360"/>
      </w:pPr>
      <w:rPr>
        <w:rFonts w:ascii="Symbol" w:hAnsi="Symbol" w:hint="default"/>
      </w:rPr>
    </w:lvl>
    <w:lvl w:ilvl="1" w:tplc="04090003" w:tentative="1">
      <w:start w:val="1"/>
      <w:numFmt w:val="bullet"/>
      <w:lvlText w:val="o"/>
      <w:lvlJc w:val="left"/>
      <w:pPr>
        <w:tabs>
          <w:tab w:val="num" w:pos="2248"/>
        </w:tabs>
        <w:ind w:left="2248" w:hanging="360"/>
      </w:pPr>
      <w:rPr>
        <w:rFonts w:ascii="Courier New" w:hAnsi="Courier New" w:cs="Courier New" w:hint="default"/>
      </w:rPr>
    </w:lvl>
    <w:lvl w:ilvl="2" w:tplc="04090005" w:tentative="1">
      <w:start w:val="1"/>
      <w:numFmt w:val="bullet"/>
      <w:lvlText w:val=""/>
      <w:lvlJc w:val="left"/>
      <w:pPr>
        <w:tabs>
          <w:tab w:val="num" w:pos="2968"/>
        </w:tabs>
        <w:ind w:left="2968" w:hanging="360"/>
      </w:pPr>
      <w:rPr>
        <w:rFonts w:ascii="Wingdings" w:hAnsi="Wingdings" w:hint="default"/>
      </w:rPr>
    </w:lvl>
    <w:lvl w:ilvl="3" w:tplc="04090001" w:tentative="1">
      <w:start w:val="1"/>
      <w:numFmt w:val="bullet"/>
      <w:lvlText w:val=""/>
      <w:lvlJc w:val="left"/>
      <w:pPr>
        <w:tabs>
          <w:tab w:val="num" w:pos="3688"/>
        </w:tabs>
        <w:ind w:left="3688" w:hanging="360"/>
      </w:pPr>
      <w:rPr>
        <w:rFonts w:ascii="Symbol" w:hAnsi="Symbol" w:hint="default"/>
      </w:rPr>
    </w:lvl>
    <w:lvl w:ilvl="4" w:tplc="04090003" w:tentative="1">
      <w:start w:val="1"/>
      <w:numFmt w:val="bullet"/>
      <w:lvlText w:val="o"/>
      <w:lvlJc w:val="left"/>
      <w:pPr>
        <w:tabs>
          <w:tab w:val="num" w:pos="4408"/>
        </w:tabs>
        <w:ind w:left="4408" w:hanging="360"/>
      </w:pPr>
      <w:rPr>
        <w:rFonts w:ascii="Courier New" w:hAnsi="Courier New" w:cs="Courier New" w:hint="default"/>
      </w:rPr>
    </w:lvl>
    <w:lvl w:ilvl="5" w:tplc="04090005" w:tentative="1">
      <w:start w:val="1"/>
      <w:numFmt w:val="bullet"/>
      <w:lvlText w:val=""/>
      <w:lvlJc w:val="left"/>
      <w:pPr>
        <w:tabs>
          <w:tab w:val="num" w:pos="5128"/>
        </w:tabs>
        <w:ind w:left="5128" w:hanging="360"/>
      </w:pPr>
      <w:rPr>
        <w:rFonts w:ascii="Wingdings" w:hAnsi="Wingdings" w:hint="default"/>
      </w:rPr>
    </w:lvl>
    <w:lvl w:ilvl="6" w:tplc="04090001" w:tentative="1">
      <w:start w:val="1"/>
      <w:numFmt w:val="bullet"/>
      <w:lvlText w:val=""/>
      <w:lvlJc w:val="left"/>
      <w:pPr>
        <w:tabs>
          <w:tab w:val="num" w:pos="5848"/>
        </w:tabs>
        <w:ind w:left="5848" w:hanging="360"/>
      </w:pPr>
      <w:rPr>
        <w:rFonts w:ascii="Symbol" w:hAnsi="Symbol" w:hint="default"/>
      </w:rPr>
    </w:lvl>
    <w:lvl w:ilvl="7" w:tplc="04090003" w:tentative="1">
      <w:start w:val="1"/>
      <w:numFmt w:val="bullet"/>
      <w:lvlText w:val="o"/>
      <w:lvlJc w:val="left"/>
      <w:pPr>
        <w:tabs>
          <w:tab w:val="num" w:pos="6568"/>
        </w:tabs>
        <w:ind w:left="6568" w:hanging="360"/>
      </w:pPr>
      <w:rPr>
        <w:rFonts w:ascii="Courier New" w:hAnsi="Courier New" w:cs="Courier New" w:hint="default"/>
      </w:rPr>
    </w:lvl>
    <w:lvl w:ilvl="8" w:tplc="04090005" w:tentative="1">
      <w:start w:val="1"/>
      <w:numFmt w:val="bullet"/>
      <w:lvlText w:val=""/>
      <w:lvlJc w:val="left"/>
      <w:pPr>
        <w:tabs>
          <w:tab w:val="num" w:pos="7288"/>
        </w:tabs>
        <w:ind w:left="7288" w:hanging="360"/>
      </w:pPr>
      <w:rPr>
        <w:rFonts w:ascii="Wingdings" w:hAnsi="Wingdings" w:hint="default"/>
      </w:rPr>
    </w:lvl>
  </w:abstractNum>
  <w:abstractNum w:abstractNumId="16">
    <w:nsid w:val="31AB3D69"/>
    <w:multiLevelType w:val="hybridMultilevel"/>
    <w:tmpl w:val="67E07CE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7">
    <w:nsid w:val="34061377"/>
    <w:multiLevelType w:val="hybridMultilevel"/>
    <w:tmpl w:val="FE90917E"/>
    <w:lvl w:ilvl="0" w:tplc="507C023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4C64428"/>
    <w:multiLevelType w:val="hybridMultilevel"/>
    <w:tmpl w:val="FAF09276"/>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DA201F"/>
    <w:multiLevelType w:val="hybridMultilevel"/>
    <w:tmpl w:val="800E02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6730AFC"/>
    <w:multiLevelType w:val="hybridMultilevel"/>
    <w:tmpl w:val="35DCC2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697720E"/>
    <w:multiLevelType w:val="hybridMultilevel"/>
    <w:tmpl w:val="ADA898E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3">
    <w:nsid w:val="428B20A7"/>
    <w:multiLevelType w:val="hybridMultilevel"/>
    <w:tmpl w:val="BC80340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4966F2C"/>
    <w:multiLevelType w:val="hybridMultilevel"/>
    <w:tmpl w:val="82289A3E"/>
    <w:lvl w:ilvl="0" w:tplc="507C023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5922BB9"/>
    <w:multiLevelType w:val="hybridMultilevel"/>
    <w:tmpl w:val="02C21D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5BA3D84"/>
    <w:multiLevelType w:val="hybridMultilevel"/>
    <w:tmpl w:val="975873D4"/>
    <w:lvl w:ilvl="0" w:tplc="AB7054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185251"/>
    <w:multiLevelType w:val="hybridMultilevel"/>
    <w:tmpl w:val="5FE41D6E"/>
    <w:lvl w:ilvl="0" w:tplc="507C023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C285D43"/>
    <w:multiLevelType w:val="hybridMultilevel"/>
    <w:tmpl w:val="56124FF8"/>
    <w:lvl w:ilvl="0" w:tplc="0409000F">
      <w:start w:val="1"/>
      <w:numFmt w:val="decimal"/>
      <w:lvlText w:val="%1."/>
      <w:lvlJc w:val="left"/>
      <w:pPr>
        <w:tabs>
          <w:tab w:val="num" w:pos="72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CA26E1"/>
    <w:multiLevelType w:val="hybridMultilevel"/>
    <w:tmpl w:val="CCA688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6754EF"/>
    <w:multiLevelType w:val="hybridMultilevel"/>
    <w:tmpl w:val="5B1E1592"/>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57936872"/>
    <w:multiLevelType w:val="hybridMultilevel"/>
    <w:tmpl w:val="64A0D7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0"/>
      <w:lvlText w:val="[%2]"/>
      <w:lvlJc w:val="left"/>
      <w:pPr>
        <w:tabs>
          <w:tab w:val="num" w:pos="-1985"/>
        </w:tabs>
        <w:ind w:left="-1985" w:hanging="567"/>
      </w:pPr>
      <w:rPr>
        <w:rFonts w:hint="default"/>
      </w:rPr>
    </w:lvl>
    <w:lvl w:ilvl="2" w:tplc="0409001B" w:tentative="1">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nsid w:val="63FA3D64"/>
    <w:multiLevelType w:val="hybridMultilevel"/>
    <w:tmpl w:val="C486D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6FB79F0"/>
    <w:multiLevelType w:val="hybridMultilevel"/>
    <w:tmpl w:val="B62EB5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6503BF"/>
    <w:multiLevelType w:val="multilevel"/>
    <w:tmpl w:val="0D4A307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7">
    <w:nsid w:val="6B3637B8"/>
    <w:multiLevelType w:val="hybridMultilevel"/>
    <w:tmpl w:val="991AED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81766B"/>
    <w:multiLevelType w:val="hybridMultilevel"/>
    <w:tmpl w:val="8A9AAA3C"/>
    <w:lvl w:ilvl="0" w:tplc="507C0234">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DC1435A"/>
    <w:multiLevelType w:val="hybridMultilevel"/>
    <w:tmpl w:val="3A9CE280"/>
    <w:lvl w:ilvl="0" w:tplc="04090001">
      <w:start w:val="1"/>
      <w:numFmt w:val="bullet"/>
      <w:lvlText w:val=""/>
      <w:lvlJc w:val="left"/>
      <w:pPr>
        <w:tabs>
          <w:tab w:val="num" w:pos="656"/>
        </w:tabs>
        <w:ind w:left="656" w:hanging="360"/>
      </w:pPr>
      <w:rPr>
        <w:rFonts w:ascii="Symbol" w:hAnsi="Symbol" w:hint="default"/>
      </w:rPr>
    </w:lvl>
    <w:lvl w:ilvl="1" w:tplc="04090003" w:tentative="1">
      <w:start w:val="1"/>
      <w:numFmt w:val="bullet"/>
      <w:lvlText w:val="o"/>
      <w:lvlJc w:val="left"/>
      <w:pPr>
        <w:tabs>
          <w:tab w:val="num" w:pos="1376"/>
        </w:tabs>
        <w:ind w:left="1376" w:hanging="360"/>
      </w:pPr>
      <w:rPr>
        <w:rFonts w:ascii="Courier New" w:hAnsi="Courier New" w:cs="Courier New" w:hint="default"/>
      </w:rPr>
    </w:lvl>
    <w:lvl w:ilvl="2" w:tplc="04090005" w:tentative="1">
      <w:start w:val="1"/>
      <w:numFmt w:val="bullet"/>
      <w:lvlText w:val=""/>
      <w:lvlJc w:val="left"/>
      <w:pPr>
        <w:tabs>
          <w:tab w:val="num" w:pos="2096"/>
        </w:tabs>
        <w:ind w:left="2096" w:hanging="360"/>
      </w:pPr>
      <w:rPr>
        <w:rFonts w:ascii="Wingdings" w:hAnsi="Wingdings" w:hint="default"/>
      </w:rPr>
    </w:lvl>
    <w:lvl w:ilvl="3" w:tplc="04090001" w:tentative="1">
      <w:start w:val="1"/>
      <w:numFmt w:val="bullet"/>
      <w:lvlText w:val=""/>
      <w:lvlJc w:val="left"/>
      <w:pPr>
        <w:tabs>
          <w:tab w:val="num" w:pos="2816"/>
        </w:tabs>
        <w:ind w:left="2816" w:hanging="360"/>
      </w:pPr>
      <w:rPr>
        <w:rFonts w:ascii="Symbol" w:hAnsi="Symbol" w:hint="default"/>
      </w:rPr>
    </w:lvl>
    <w:lvl w:ilvl="4" w:tplc="04090003" w:tentative="1">
      <w:start w:val="1"/>
      <w:numFmt w:val="bullet"/>
      <w:lvlText w:val="o"/>
      <w:lvlJc w:val="left"/>
      <w:pPr>
        <w:tabs>
          <w:tab w:val="num" w:pos="3536"/>
        </w:tabs>
        <w:ind w:left="3536" w:hanging="360"/>
      </w:pPr>
      <w:rPr>
        <w:rFonts w:ascii="Courier New" w:hAnsi="Courier New" w:cs="Courier New" w:hint="default"/>
      </w:rPr>
    </w:lvl>
    <w:lvl w:ilvl="5" w:tplc="04090005" w:tentative="1">
      <w:start w:val="1"/>
      <w:numFmt w:val="bullet"/>
      <w:lvlText w:val=""/>
      <w:lvlJc w:val="left"/>
      <w:pPr>
        <w:tabs>
          <w:tab w:val="num" w:pos="4256"/>
        </w:tabs>
        <w:ind w:left="4256" w:hanging="360"/>
      </w:pPr>
      <w:rPr>
        <w:rFonts w:ascii="Wingdings" w:hAnsi="Wingdings" w:hint="default"/>
      </w:rPr>
    </w:lvl>
    <w:lvl w:ilvl="6" w:tplc="04090001" w:tentative="1">
      <w:start w:val="1"/>
      <w:numFmt w:val="bullet"/>
      <w:lvlText w:val=""/>
      <w:lvlJc w:val="left"/>
      <w:pPr>
        <w:tabs>
          <w:tab w:val="num" w:pos="4976"/>
        </w:tabs>
        <w:ind w:left="4976" w:hanging="360"/>
      </w:pPr>
      <w:rPr>
        <w:rFonts w:ascii="Symbol" w:hAnsi="Symbol" w:hint="default"/>
      </w:rPr>
    </w:lvl>
    <w:lvl w:ilvl="7" w:tplc="04090003" w:tentative="1">
      <w:start w:val="1"/>
      <w:numFmt w:val="bullet"/>
      <w:lvlText w:val="o"/>
      <w:lvlJc w:val="left"/>
      <w:pPr>
        <w:tabs>
          <w:tab w:val="num" w:pos="5696"/>
        </w:tabs>
        <w:ind w:left="5696" w:hanging="360"/>
      </w:pPr>
      <w:rPr>
        <w:rFonts w:ascii="Courier New" w:hAnsi="Courier New" w:cs="Courier New" w:hint="default"/>
      </w:rPr>
    </w:lvl>
    <w:lvl w:ilvl="8" w:tplc="04090005" w:tentative="1">
      <w:start w:val="1"/>
      <w:numFmt w:val="bullet"/>
      <w:lvlText w:val=""/>
      <w:lvlJc w:val="left"/>
      <w:pPr>
        <w:tabs>
          <w:tab w:val="num" w:pos="6416"/>
        </w:tabs>
        <w:ind w:left="6416" w:hanging="360"/>
      </w:pPr>
      <w:rPr>
        <w:rFonts w:ascii="Wingdings" w:hAnsi="Wingdings" w:hint="default"/>
      </w:rPr>
    </w:lvl>
  </w:abstractNum>
  <w:abstractNum w:abstractNumId="40">
    <w:nsid w:val="716C0A66"/>
    <w:multiLevelType w:val="hybridMultilevel"/>
    <w:tmpl w:val="31EA4362"/>
    <w:lvl w:ilvl="0" w:tplc="507C023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85228F3"/>
    <w:multiLevelType w:val="hybridMultilevel"/>
    <w:tmpl w:val="7ACC7AF8"/>
    <w:lvl w:ilvl="0" w:tplc="32AE91B4">
      <w:start w:val="1"/>
      <w:numFmt w:val="decimal"/>
      <w:lvlText w:val="[Test case %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9E05E6F"/>
    <w:multiLevelType w:val="hybridMultilevel"/>
    <w:tmpl w:val="0860AA8E"/>
    <w:lvl w:ilvl="0" w:tplc="0409000F">
      <w:start w:val="1"/>
      <w:numFmt w:val="decimal"/>
      <w:lvlText w:val="%1."/>
      <w:lvlJc w:val="left"/>
      <w:pPr>
        <w:tabs>
          <w:tab w:val="num" w:pos="644"/>
        </w:tabs>
        <w:ind w:left="644" w:hanging="360"/>
      </w:pPr>
      <w:rPr>
        <w:rFonts w:hint="default"/>
      </w:rPr>
    </w:lvl>
    <w:lvl w:ilvl="1" w:tplc="04090003" w:tentative="1">
      <w:start w:val="1"/>
      <w:numFmt w:val="bullet"/>
      <w:lvlText w:val="o"/>
      <w:lvlJc w:val="left"/>
      <w:pPr>
        <w:tabs>
          <w:tab w:val="num" w:pos="-1188"/>
        </w:tabs>
        <w:ind w:left="-1188" w:hanging="360"/>
      </w:pPr>
      <w:rPr>
        <w:rFonts w:ascii="Courier New" w:hAnsi="Courier New" w:cs="Courier New" w:hint="default"/>
      </w:rPr>
    </w:lvl>
    <w:lvl w:ilvl="2" w:tplc="04090005" w:tentative="1">
      <w:start w:val="1"/>
      <w:numFmt w:val="bullet"/>
      <w:lvlText w:val=""/>
      <w:lvlJc w:val="left"/>
      <w:pPr>
        <w:tabs>
          <w:tab w:val="num" w:pos="-468"/>
        </w:tabs>
        <w:ind w:left="-468" w:hanging="360"/>
      </w:pPr>
      <w:rPr>
        <w:rFonts w:ascii="Wingdings" w:hAnsi="Wingdings" w:hint="default"/>
      </w:rPr>
    </w:lvl>
    <w:lvl w:ilvl="3" w:tplc="04090001" w:tentative="1">
      <w:start w:val="1"/>
      <w:numFmt w:val="bullet"/>
      <w:lvlText w:val=""/>
      <w:lvlJc w:val="left"/>
      <w:pPr>
        <w:tabs>
          <w:tab w:val="num" w:pos="252"/>
        </w:tabs>
        <w:ind w:left="252" w:hanging="360"/>
      </w:pPr>
      <w:rPr>
        <w:rFonts w:ascii="Symbol" w:hAnsi="Symbol" w:hint="default"/>
      </w:rPr>
    </w:lvl>
    <w:lvl w:ilvl="4" w:tplc="04090003" w:tentative="1">
      <w:start w:val="1"/>
      <w:numFmt w:val="bullet"/>
      <w:lvlText w:val="o"/>
      <w:lvlJc w:val="left"/>
      <w:pPr>
        <w:tabs>
          <w:tab w:val="num" w:pos="972"/>
        </w:tabs>
        <w:ind w:left="972" w:hanging="360"/>
      </w:pPr>
      <w:rPr>
        <w:rFonts w:ascii="Courier New" w:hAnsi="Courier New" w:cs="Courier New" w:hint="default"/>
      </w:rPr>
    </w:lvl>
    <w:lvl w:ilvl="5" w:tplc="04090005" w:tentative="1">
      <w:start w:val="1"/>
      <w:numFmt w:val="bullet"/>
      <w:lvlText w:val=""/>
      <w:lvlJc w:val="left"/>
      <w:pPr>
        <w:tabs>
          <w:tab w:val="num" w:pos="1692"/>
        </w:tabs>
        <w:ind w:left="1692" w:hanging="360"/>
      </w:pPr>
      <w:rPr>
        <w:rFonts w:ascii="Wingdings" w:hAnsi="Wingdings" w:hint="default"/>
      </w:rPr>
    </w:lvl>
    <w:lvl w:ilvl="6" w:tplc="04090001" w:tentative="1">
      <w:start w:val="1"/>
      <w:numFmt w:val="bullet"/>
      <w:lvlText w:val=""/>
      <w:lvlJc w:val="left"/>
      <w:pPr>
        <w:tabs>
          <w:tab w:val="num" w:pos="2412"/>
        </w:tabs>
        <w:ind w:left="2412" w:hanging="360"/>
      </w:pPr>
      <w:rPr>
        <w:rFonts w:ascii="Symbol" w:hAnsi="Symbol" w:hint="default"/>
      </w:rPr>
    </w:lvl>
    <w:lvl w:ilvl="7" w:tplc="04090003" w:tentative="1">
      <w:start w:val="1"/>
      <w:numFmt w:val="bullet"/>
      <w:lvlText w:val="o"/>
      <w:lvlJc w:val="left"/>
      <w:pPr>
        <w:tabs>
          <w:tab w:val="num" w:pos="3132"/>
        </w:tabs>
        <w:ind w:left="3132" w:hanging="360"/>
      </w:pPr>
      <w:rPr>
        <w:rFonts w:ascii="Courier New" w:hAnsi="Courier New" w:cs="Courier New" w:hint="default"/>
      </w:rPr>
    </w:lvl>
    <w:lvl w:ilvl="8" w:tplc="04090005" w:tentative="1">
      <w:start w:val="1"/>
      <w:numFmt w:val="bullet"/>
      <w:lvlText w:val=""/>
      <w:lvlJc w:val="left"/>
      <w:pPr>
        <w:tabs>
          <w:tab w:val="num" w:pos="3852"/>
        </w:tabs>
        <w:ind w:left="3852" w:hanging="360"/>
      </w:pPr>
      <w:rPr>
        <w:rFonts w:ascii="Wingdings" w:hAnsi="Wingdings" w:hint="default"/>
      </w:rPr>
    </w:lvl>
  </w:abstractNum>
  <w:abstractNum w:abstractNumId="4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203CA6"/>
    <w:multiLevelType w:val="hybridMultilevel"/>
    <w:tmpl w:val="E16A3E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nsid w:val="7FB35447"/>
    <w:multiLevelType w:val="hybridMultilevel"/>
    <w:tmpl w:val="E9FE3CA2"/>
    <w:lvl w:ilvl="0" w:tplc="D636875A">
      <w:start w:val="1"/>
      <w:numFmt w:val="bullet"/>
      <w:lvlText w:val=""/>
      <w:lvlJc w:val="left"/>
      <w:pPr>
        <w:tabs>
          <w:tab w:val="num" w:pos="644"/>
        </w:tabs>
        <w:ind w:left="644" w:hanging="360"/>
      </w:pPr>
      <w:rPr>
        <w:rFonts w:ascii="Symbol" w:hAnsi="Symbol" w:hint="default"/>
      </w:rPr>
    </w:lvl>
    <w:lvl w:ilvl="1" w:tplc="F4CA75D2">
      <w:start w:val="1"/>
      <w:numFmt w:val="bullet"/>
      <w:lvlText w:val=""/>
      <w:lvlJc w:val="left"/>
      <w:pPr>
        <w:tabs>
          <w:tab w:val="num" w:pos="1364"/>
        </w:tabs>
        <w:ind w:left="1364" w:hanging="360"/>
      </w:pPr>
      <w:rPr>
        <w:rFonts w:ascii="Symbol" w:hAnsi="Symbol" w:hint="default"/>
      </w:rPr>
    </w:lvl>
    <w:lvl w:ilvl="2" w:tplc="73A2A23C" w:tentative="1">
      <w:start w:val="1"/>
      <w:numFmt w:val="lowerRoman"/>
      <w:lvlText w:val="%3."/>
      <w:lvlJc w:val="right"/>
      <w:pPr>
        <w:tabs>
          <w:tab w:val="num" w:pos="2084"/>
        </w:tabs>
        <w:ind w:left="2084" w:hanging="180"/>
      </w:pPr>
    </w:lvl>
    <w:lvl w:ilvl="3" w:tplc="54B2805E" w:tentative="1">
      <w:start w:val="1"/>
      <w:numFmt w:val="decimal"/>
      <w:lvlText w:val="%4."/>
      <w:lvlJc w:val="left"/>
      <w:pPr>
        <w:tabs>
          <w:tab w:val="num" w:pos="2804"/>
        </w:tabs>
        <w:ind w:left="2804" w:hanging="360"/>
      </w:pPr>
    </w:lvl>
    <w:lvl w:ilvl="4" w:tplc="0AF48E60" w:tentative="1">
      <w:start w:val="1"/>
      <w:numFmt w:val="lowerLetter"/>
      <w:lvlText w:val="%5."/>
      <w:lvlJc w:val="left"/>
      <w:pPr>
        <w:tabs>
          <w:tab w:val="num" w:pos="3524"/>
        </w:tabs>
        <w:ind w:left="3524" w:hanging="360"/>
      </w:pPr>
    </w:lvl>
    <w:lvl w:ilvl="5" w:tplc="9C82B5E2" w:tentative="1">
      <w:start w:val="1"/>
      <w:numFmt w:val="lowerRoman"/>
      <w:lvlText w:val="%6."/>
      <w:lvlJc w:val="right"/>
      <w:pPr>
        <w:tabs>
          <w:tab w:val="num" w:pos="4244"/>
        </w:tabs>
        <w:ind w:left="4244" w:hanging="180"/>
      </w:pPr>
    </w:lvl>
    <w:lvl w:ilvl="6" w:tplc="41DC0F0A" w:tentative="1">
      <w:start w:val="1"/>
      <w:numFmt w:val="decimal"/>
      <w:lvlText w:val="%7."/>
      <w:lvlJc w:val="left"/>
      <w:pPr>
        <w:tabs>
          <w:tab w:val="num" w:pos="4964"/>
        </w:tabs>
        <w:ind w:left="4964" w:hanging="360"/>
      </w:pPr>
    </w:lvl>
    <w:lvl w:ilvl="7" w:tplc="70D64C46" w:tentative="1">
      <w:start w:val="1"/>
      <w:numFmt w:val="lowerLetter"/>
      <w:lvlText w:val="%8."/>
      <w:lvlJc w:val="left"/>
      <w:pPr>
        <w:tabs>
          <w:tab w:val="num" w:pos="5684"/>
        </w:tabs>
        <w:ind w:left="5684" w:hanging="360"/>
      </w:pPr>
    </w:lvl>
    <w:lvl w:ilvl="8" w:tplc="AFA25C40" w:tentative="1">
      <w:start w:val="1"/>
      <w:numFmt w:val="lowerRoman"/>
      <w:lvlText w:val="%9."/>
      <w:lvlJc w:val="right"/>
      <w:pPr>
        <w:tabs>
          <w:tab w:val="num" w:pos="6404"/>
        </w:tabs>
        <w:ind w:left="6404" w:hanging="180"/>
      </w:pPr>
    </w:lvl>
  </w:abstractNum>
  <w:num w:numId="1">
    <w:abstractNumId w:val="32"/>
  </w:num>
  <w:num w:numId="2">
    <w:abstractNumId w:val="43"/>
  </w:num>
  <w:num w:numId="3">
    <w:abstractNumId w:val="22"/>
  </w:num>
  <w:num w:numId="4">
    <w:abstractNumId w:val="36"/>
  </w:num>
  <w:num w:numId="5">
    <w:abstractNumId w:val="20"/>
  </w:num>
  <w:num w:numId="6">
    <w:abstractNumId w:val="45"/>
  </w:num>
  <w:num w:numId="7">
    <w:abstractNumId w:val="3"/>
  </w:num>
  <w:num w:numId="8">
    <w:abstractNumId w:val="1"/>
  </w:num>
  <w:num w:numId="9">
    <w:abstractNumId w:val="42"/>
  </w:num>
  <w:num w:numId="10">
    <w:abstractNumId w:val="2"/>
  </w:num>
  <w:num w:numId="11">
    <w:abstractNumId w:val="9"/>
  </w:num>
  <w:num w:numId="12">
    <w:abstractNumId w:val="6"/>
  </w:num>
  <w:num w:numId="13">
    <w:abstractNumId w:val="21"/>
  </w:num>
  <w:num w:numId="14">
    <w:abstractNumId w:val="16"/>
  </w:num>
  <w:num w:numId="15">
    <w:abstractNumId w:val="5"/>
  </w:num>
  <w:num w:numId="16">
    <w:abstractNumId w:val="12"/>
  </w:num>
  <w:num w:numId="17">
    <w:abstractNumId w:val="0"/>
  </w:num>
  <w:num w:numId="18">
    <w:abstractNumId w:val="39"/>
  </w:num>
  <w:num w:numId="19">
    <w:abstractNumId w:val="4"/>
  </w:num>
  <w:num w:numId="20">
    <w:abstractNumId w:val="29"/>
  </w:num>
  <w:num w:numId="21">
    <w:abstractNumId w:val="41"/>
  </w:num>
  <w:num w:numId="22">
    <w:abstractNumId w:val="19"/>
  </w:num>
  <w:num w:numId="23">
    <w:abstractNumId w:val="31"/>
  </w:num>
  <w:num w:numId="24">
    <w:abstractNumId w:val="15"/>
  </w:num>
  <w:num w:numId="25">
    <w:abstractNumId w:val="27"/>
  </w:num>
  <w:num w:numId="26">
    <w:abstractNumId w:val="30"/>
  </w:num>
  <w:num w:numId="27">
    <w:abstractNumId w:val="44"/>
  </w:num>
  <w:num w:numId="28">
    <w:abstractNumId w:val="25"/>
  </w:num>
  <w:num w:numId="29">
    <w:abstractNumId w:val="28"/>
  </w:num>
  <w:num w:numId="30">
    <w:abstractNumId w:val="38"/>
  </w:num>
  <w:num w:numId="31">
    <w:abstractNumId w:val="10"/>
  </w:num>
  <w:num w:numId="32">
    <w:abstractNumId w:val="17"/>
  </w:num>
  <w:num w:numId="33">
    <w:abstractNumId w:val="26"/>
  </w:num>
  <w:num w:numId="34">
    <w:abstractNumId w:val="18"/>
  </w:num>
  <w:num w:numId="35">
    <w:abstractNumId w:val="7"/>
  </w:num>
  <w:num w:numId="36">
    <w:abstractNumId w:val="24"/>
  </w:num>
  <w:num w:numId="37">
    <w:abstractNumId w:val="40"/>
  </w:num>
  <w:num w:numId="38">
    <w:abstractNumId w:val="34"/>
  </w:num>
  <w:num w:numId="39">
    <w:abstractNumId w:val="8"/>
  </w:num>
  <w:num w:numId="40">
    <w:abstractNumId w:val="11"/>
  </w:num>
  <w:num w:numId="41">
    <w:abstractNumId w:val="33"/>
  </w:num>
  <w:num w:numId="42">
    <w:abstractNumId w:val="14"/>
  </w:num>
  <w:num w:numId="43">
    <w:abstractNumId w:val="23"/>
  </w:num>
  <w:num w:numId="44">
    <w:abstractNumId w:val="13"/>
  </w:num>
  <w:num w:numId="45">
    <w:abstractNumId w:val="37"/>
  </w:num>
  <w:num w:numId="46">
    <w:abstractNumId w:val="3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0722">
      <o:colormru v:ext="edit" colors="#60c"/>
    </o:shapedefaults>
  </w:hdrShapeDefaults>
  <w:footnotePr>
    <w:numRestart w:val="eachSect"/>
    <w:footnote w:id="-1"/>
    <w:footnote w:id="0"/>
  </w:footnotePr>
  <w:endnotePr>
    <w:endnote w:id="-1"/>
    <w:endnote w:id="0"/>
  </w:endnotePr>
  <w:compat/>
  <w:rsids>
    <w:rsidRoot w:val="00022E4A"/>
    <w:rsid w:val="00000082"/>
    <w:rsid w:val="0000045A"/>
    <w:rsid w:val="000008AC"/>
    <w:rsid w:val="00001570"/>
    <w:rsid w:val="000019BE"/>
    <w:rsid w:val="0000223E"/>
    <w:rsid w:val="00002269"/>
    <w:rsid w:val="00002B75"/>
    <w:rsid w:val="00002FEC"/>
    <w:rsid w:val="0000331B"/>
    <w:rsid w:val="000040C9"/>
    <w:rsid w:val="00004306"/>
    <w:rsid w:val="00004707"/>
    <w:rsid w:val="00004F8E"/>
    <w:rsid w:val="0000587D"/>
    <w:rsid w:val="00005B03"/>
    <w:rsid w:val="00005B85"/>
    <w:rsid w:val="00005E26"/>
    <w:rsid w:val="0000648E"/>
    <w:rsid w:val="000066D1"/>
    <w:rsid w:val="00006BFD"/>
    <w:rsid w:val="000078C8"/>
    <w:rsid w:val="000102C4"/>
    <w:rsid w:val="0001082B"/>
    <w:rsid w:val="0001087E"/>
    <w:rsid w:val="00011A53"/>
    <w:rsid w:val="00011C92"/>
    <w:rsid w:val="00012693"/>
    <w:rsid w:val="000130C2"/>
    <w:rsid w:val="00013696"/>
    <w:rsid w:val="00013812"/>
    <w:rsid w:val="00013A47"/>
    <w:rsid w:val="00014244"/>
    <w:rsid w:val="000157BE"/>
    <w:rsid w:val="0001595A"/>
    <w:rsid w:val="00016325"/>
    <w:rsid w:val="000169CE"/>
    <w:rsid w:val="00016E36"/>
    <w:rsid w:val="000178B7"/>
    <w:rsid w:val="00017B38"/>
    <w:rsid w:val="00017E6D"/>
    <w:rsid w:val="00020034"/>
    <w:rsid w:val="0002085B"/>
    <w:rsid w:val="000215C8"/>
    <w:rsid w:val="000219D2"/>
    <w:rsid w:val="00022A92"/>
    <w:rsid w:val="00022E4A"/>
    <w:rsid w:val="00023187"/>
    <w:rsid w:val="00023238"/>
    <w:rsid w:val="00023B19"/>
    <w:rsid w:val="00023C5B"/>
    <w:rsid w:val="0002402C"/>
    <w:rsid w:val="00024C53"/>
    <w:rsid w:val="00025EB1"/>
    <w:rsid w:val="00026106"/>
    <w:rsid w:val="00027283"/>
    <w:rsid w:val="000274C2"/>
    <w:rsid w:val="000305BD"/>
    <w:rsid w:val="000309F5"/>
    <w:rsid w:val="00030D76"/>
    <w:rsid w:val="00030F8E"/>
    <w:rsid w:val="00030FF2"/>
    <w:rsid w:val="000319D8"/>
    <w:rsid w:val="00031CC4"/>
    <w:rsid w:val="00031CEE"/>
    <w:rsid w:val="000320B6"/>
    <w:rsid w:val="00032363"/>
    <w:rsid w:val="00032D6A"/>
    <w:rsid w:val="00032E6B"/>
    <w:rsid w:val="00033AE5"/>
    <w:rsid w:val="00033F2C"/>
    <w:rsid w:val="00034007"/>
    <w:rsid w:val="000342DE"/>
    <w:rsid w:val="00034523"/>
    <w:rsid w:val="000348BB"/>
    <w:rsid w:val="00034E6E"/>
    <w:rsid w:val="0003541F"/>
    <w:rsid w:val="00035463"/>
    <w:rsid w:val="00035B1D"/>
    <w:rsid w:val="00035B2C"/>
    <w:rsid w:val="00036007"/>
    <w:rsid w:val="0003612E"/>
    <w:rsid w:val="00036AB9"/>
    <w:rsid w:val="0003789D"/>
    <w:rsid w:val="00037CFC"/>
    <w:rsid w:val="0004014D"/>
    <w:rsid w:val="000404CA"/>
    <w:rsid w:val="00040DAC"/>
    <w:rsid w:val="000414B4"/>
    <w:rsid w:val="00042549"/>
    <w:rsid w:val="0004256B"/>
    <w:rsid w:val="00042A2A"/>
    <w:rsid w:val="00042BD7"/>
    <w:rsid w:val="000438D3"/>
    <w:rsid w:val="00043919"/>
    <w:rsid w:val="00043DBB"/>
    <w:rsid w:val="0004491D"/>
    <w:rsid w:val="00044F4E"/>
    <w:rsid w:val="0004517C"/>
    <w:rsid w:val="00045398"/>
    <w:rsid w:val="00045CDE"/>
    <w:rsid w:val="00045EEA"/>
    <w:rsid w:val="00046767"/>
    <w:rsid w:val="00046C3B"/>
    <w:rsid w:val="00046D95"/>
    <w:rsid w:val="00047417"/>
    <w:rsid w:val="00047430"/>
    <w:rsid w:val="00047546"/>
    <w:rsid w:val="0004756A"/>
    <w:rsid w:val="00047748"/>
    <w:rsid w:val="00047B7C"/>
    <w:rsid w:val="00050357"/>
    <w:rsid w:val="000503B5"/>
    <w:rsid w:val="0005048D"/>
    <w:rsid w:val="00051849"/>
    <w:rsid w:val="00052086"/>
    <w:rsid w:val="00052431"/>
    <w:rsid w:val="00052B1B"/>
    <w:rsid w:val="000531B9"/>
    <w:rsid w:val="000533C9"/>
    <w:rsid w:val="000535D4"/>
    <w:rsid w:val="00053A2B"/>
    <w:rsid w:val="000544E2"/>
    <w:rsid w:val="00054511"/>
    <w:rsid w:val="00054D3E"/>
    <w:rsid w:val="00055C90"/>
    <w:rsid w:val="00055DFF"/>
    <w:rsid w:val="00056365"/>
    <w:rsid w:val="000563C8"/>
    <w:rsid w:val="0005676E"/>
    <w:rsid w:val="00056906"/>
    <w:rsid w:val="00056C84"/>
    <w:rsid w:val="00057456"/>
    <w:rsid w:val="000576DC"/>
    <w:rsid w:val="00057C2A"/>
    <w:rsid w:val="00060617"/>
    <w:rsid w:val="000607C4"/>
    <w:rsid w:val="00060896"/>
    <w:rsid w:val="0006091A"/>
    <w:rsid w:val="00060DF9"/>
    <w:rsid w:val="00061274"/>
    <w:rsid w:val="00061666"/>
    <w:rsid w:val="000618C0"/>
    <w:rsid w:val="00063283"/>
    <w:rsid w:val="00063754"/>
    <w:rsid w:val="0006380C"/>
    <w:rsid w:val="00063821"/>
    <w:rsid w:val="000638E6"/>
    <w:rsid w:val="00063CEE"/>
    <w:rsid w:val="00063D5E"/>
    <w:rsid w:val="0006418F"/>
    <w:rsid w:val="0006457A"/>
    <w:rsid w:val="000647EE"/>
    <w:rsid w:val="00064FCD"/>
    <w:rsid w:val="0006507F"/>
    <w:rsid w:val="0006549B"/>
    <w:rsid w:val="00066830"/>
    <w:rsid w:val="00066D93"/>
    <w:rsid w:val="000671E3"/>
    <w:rsid w:val="00067215"/>
    <w:rsid w:val="000676CB"/>
    <w:rsid w:val="0006778D"/>
    <w:rsid w:val="000678EC"/>
    <w:rsid w:val="000679F6"/>
    <w:rsid w:val="00067F21"/>
    <w:rsid w:val="00067F9B"/>
    <w:rsid w:val="0007038C"/>
    <w:rsid w:val="00070911"/>
    <w:rsid w:val="00070BA7"/>
    <w:rsid w:val="00071066"/>
    <w:rsid w:val="00071CC2"/>
    <w:rsid w:val="00071D91"/>
    <w:rsid w:val="00072207"/>
    <w:rsid w:val="0007226E"/>
    <w:rsid w:val="000723E5"/>
    <w:rsid w:val="000725DE"/>
    <w:rsid w:val="0007271E"/>
    <w:rsid w:val="000727A1"/>
    <w:rsid w:val="00072A3A"/>
    <w:rsid w:val="00072B13"/>
    <w:rsid w:val="00072FD3"/>
    <w:rsid w:val="000730EE"/>
    <w:rsid w:val="00073220"/>
    <w:rsid w:val="00073226"/>
    <w:rsid w:val="00073DC1"/>
    <w:rsid w:val="00074204"/>
    <w:rsid w:val="00074287"/>
    <w:rsid w:val="000745B0"/>
    <w:rsid w:val="000748DB"/>
    <w:rsid w:val="00075ED6"/>
    <w:rsid w:val="00076342"/>
    <w:rsid w:val="000765B0"/>
    <w:rsid w:val="0007674A"/>
    <w:rsid w:val="000769CA"/>
    <w:rsid w:val="000770C2"/>
    <w:rsid w:val="000772D4"/>
    <w:rsid w:val="000774B3"/>
    <w:rsid w:val="000805CE"/>
    <w:rsid w:val="00080819"/>
    <w:rsid w:val="00080D63"/>
    <w:rsid w:val="00080E87"/>
    <w:rsid w:val="00081582"/>
    <w:rsid w:val="00081922"/>
    <w:rsid w:val="00081ADA"/>
    <w:rsid w:val="00081C58"/>
    <w:rsid w:val="00082B8E"/>
    <w:rsid w:val="000831F2"/>
    <w:rsid w:val="000836C6"/>
    <w:rsid w:val="00083890"/>
    <w:rsid w:val="00085656"/>
    <w:rsid w:val="00085AB8"/>
    <w:rsid w:val="00085E82"/>
    <w:rsid w:val="0008603C"/>
    <w:rsid w:val="000860C7"/>
    <w:rsid w:val="00086BDA"/>
    <w:rsid w:val="00086C12"/>
    <w:rsid w:val="000873A6"/>
    <w:rsid w:val="00087EBD"/>
    <w:rsid w:val="000902D1"/>
    <w:rsid w:val="000905C5"/>
    <w:rsid w:val="0009079F"/>
    <w:rsid w:val="000909BD"/>
    <w:rsid w:val="00090C65"/>
    <w:rsid w:val="00090E3D"/>
    <w:rsid w:val="00091648"/>
    <w:rsid w:val="00091A05"/>
    <w:rsid w:val="00092416"/>
    <w:rsid w:val="00092846"/>
    <w:rsid w:val="00093A9D"/>
    <w:rsid w:val="000947F0"/>
    <w:rsid w:val="00094F5A"/>
    <w:rsid w:val="00095109"/>
    <w:rsid w:val="000959A2"/>
    <w:rsid w:val="00095ABE"/>
    <w:rsid w:val="00096225"/>
    <w:rsid w:val="00097168"/>
    <w:rsid w:val="000972E6"/>
    <w:rsid w:val="000972ED"/>
    <w:rsid w:val="00097445"/>
    <w:rsid w:val="00097820"/>
    <w:rsid w:val="000A032D"/>
    <w:rsid w:val="000A072D"/>
    <w:rsid w:val="000A07A8"/>
    <w:rsid w:val="000A0D8F"/>
    <w:rsid w:val="000A0FA7"/>
    <w:rsid w:val="000A10BA"/>
    <w:rsid w:val="000A31D5"/>
    <w:rsid w:val="000A3CD6"/>
    <w:rsid w:val="000A44A0"/>
    <w:rsid w:val="000A44CD"/>
    <w:rsid w:val="000A47FC"/>
    <w:rsid w:val="000A49B0"/>
    <w:rsid w:val="000A4B63"/>
    <w:rsid w:val="000A5240"/>
    <w:rsid w:val="000A5885"/>
    <w:rsid w:val="000A625E"/>
    <w:rsid w:val="000A7522"/>
    <w:rsid w:val="000A76A9"/>
    <w:rsid w:val="000A7B48"/>
    <w:rsid w:val="000B033F"/>
    <w:rsid w:val="000B0FAA"/>
    <w:rsid w:val="000B12C0"/>
    <w:rsid w:val="000B2308"/>
    <w:rsid w:val="000B2714"/>
    <w:rsid w:val="000B3ADD"/>
    <w:rsid w:val="000B3AF0"/>
    <w:rsid w:val="000B3DDA"/>
    <w:rsid w:val="000B42BF"/>
    <w:rsid w:val="000B47B7"/>
    <w:rsid w:val="000B48D4"/>
    <w:rsid w:val="000B4E07"/>
    <w:rsid w:val="000B53EE"/>
    <w:rsid w:val="000B54D4"/>
    <w:rsid w:val="000B5AFE"/>
    <w:rsid w:val="000B5E41"/>
    <w:rsid w:val="000B60DC"/>
    <w:rsid w:val="000B6B93"/>
    <w:rsid w:val="000B6E4C"/>
    <w:rsid w:val="000B7B06"/>
    <w:rsid w:val="000B7E8A"/>
    <w:rsid w:val="000B7FD2"/>
    <w:rsid w:val="000C01B7"/>
    <w:rsid w:val="000C143D"/>
    <w:rsid w:val="000C178E"/>
    <w:rsid w:val="000C183D"/>
    <w:rsid w:val="000C1E0D"/>
    <w:rsid w:val="000C376C"/>
    <w:rsid w:val="000C39D2"/>
    <w:rsid w:val="000C3EDA"/>
    <w:rsid w:val="000C3F38"/>
    <w:rsid w:val="000C3FC8"/>
    <w:rsid w:val="000C438A"/>
    <w:rsid w:val="000C4D43"/>
    <w:rsid w:val="000C4E9F"/>
    <w:rsid w:val="000C5037"/>
    <w:rsid w:val="000C5574"/>
    <w:rsid w:val="000C5B1B"/>
    <w:rsid w:val="000C6598"/>
    <w:rsid w:val="000C65A5"/>
    <w:rsid w:val="000C722B"/>
    <w:rsid w:val="000C78F9"/>
    <w:rsid w:val="000C7CB0"/>
    <w:rsid w:val="000D008A"/>
    <w:rsid w:val="000D05F1"/>
    <w:rsid w:val="000D0F23"/>
    <w:rsid w:val="000D110C"/>
    <w:rsid w:val="000D1247"/>
    <w:rsid w:val="000D1C1E"/>
    <w:rsid w:val="000D1DD0"/>
    <w:rsid w:val="000D2982"/>
    <w:rsid w:val="000D2E5D"/>
    <w:rsid w:val="000D33F3"/>
    <w:rsid w:val="000D3551"/>
    <w:rsid w:val="000D3597"/>
    <w:rsid w:val="000D3C15"/>
    <w:rsid w:val="000D3D5C"/>
    <w:rsid w:val="000D426E"/>
    <w:rsid w:val="000D4E47"/>
    <w:rsid w:val="000D588C"/>
    <w:rsid w:val="000D58E3"/>
    <w:rsid w:val="000D6658"/>
    <w:rsid w:val="000D6934"/>
    <w:rsid w:val="000D6DC6"/>
    <w:rsid w:val="000D7FC5"/>
    <w:rsid w:val="000E052D"/>
    <w:rsid w:val="000E0962"/>
    <w:rsid w:val="000E0AEA"/>
    <w:rsid w:val="000E0C4F"/>
    <w:rsid w:val="000E10A6"/>
    <w:rsid w:val="000E1340"/>
    <w:rsid w:val="000E1B79"/>
    <w:rsid w:val="000E254D"/>
    <w:rsid w:val="000E3072"/>
    <w:rsid w:val="000E317C"/>
    <w:rsid w:val="000E4201"/>
    <w:rsid w:val="000E4245"/>
    <w:rsid w:val="000E4762"/>
    <w:rsid w:val="000E5478"/>
    <w:rsid w:val="000E560A"/>
    <w:rsid w:val="000E58A0"/>
    <w:rsid w:val="000E5EE2"/>
    <w:rsid w:val="000E63E9"/>
    <w:rsid w:val="000E682B"/>
    <w:rsid w:val="000E6C4D"/>
    <w:rsid w:val="000E7018"/>
    <w:rsid w:val="000E7A6E"/>
    <w:rsid w:val="000F0452"/>
    <w:rsid w:val="000F0BD5"/>
    <w:rsid w:val="000F0C60"/>
    <w:rsid w:val="000F0F0A"/>
    <w:rsid w:val="000F2A7B"/>
    <w:rsid w:val="000F2B69"/>
    <w:rsid w:val="000F2E5E"/>
    <w:rsid w:val="000F2FB7"/>
    <w:rsid w:val="000F43D5"/>
    <w:rsid w:val="000F46A9"/>
    <w:rsid w:val="000F534B"/>
    <w:rsid w:val="000F57A0"/>
    <w:rsid w:val="000F5F76"/>
    <w:rsid w:val="000F5FF1"/>
    <w:rsid w:val="000F6877"/>
    <w:rsid w:val="000F7299"/>
    <w:rsid w:val="000F72C0"/>
    <w:rsid w:val="000F7B38"/>
    <w:rsid w:val="000F7D9C"/>
    <w:rsid w:val="0010044A"/>
    <w:rsid w:val="00100A87"/>
    <w:rsid w:val="00101441"/>
    <w:rsid w:val="00101C72"/>
    <w:rsid w:val="00101CB4"/>
    <w:rsid w:val="00101D53"/>
    <w:rsid w:val="00101F58"/>
    <w:rsid w:val="001020F8"/>
    <w:rsid w:val="00102507"/>
    <w:rsid w:val="001026EB"/>
    <w:rsid w:val="00102BAA"/>
    <w:rsid w:val="00102D44"/>
    <w:rsid w:val="00102E7A"/>
    <w:rsid w:val="00103586"/>
    <w:rsid w:val="0010359A"/>
    <w:rsid w:val="00103A1B"/>
    <w:rsid w:val="00103EBA"/>
    <w:rsid w:val="00105790"/>
    <w:rsid w:val="00105D3F"/>
    <w:rsid w:val="001060DA"/>
    <w:rsid w:val="00106D66"/>
    <w:rsid w:val="00106F9A"/>
    <w:rsid w:val="001071F0"/>
    <w:rsid w:val="001076C6"/>
    <w:rsid w:val="00107907"/>
    <w:rsid w:val="00107E11"/>
    <w:rsid w:val="00107F4D"/>
    <w:rsid w:val="00110192"/>
    <w:rsid w:val="001102F7"/>
    <w:rsid w:val="00112A89"/>
    <w:rsid w:val="00113320"/>
    <w:rsid w:val="001137F4"/>
    <w:rsid w:val="001139A8"/>
    <w:rsid w:val="00114C97"/>
    <w:rsid w:val="001153ED"/>
    <w:rsid w:val="001164F1"/>
    <w:rsid w:val="001165C6"/>
    <w:rsid w:val="00116AD3"/>
    <w:rsid w:val="00116D26"/>
    <w:rsid w:val="001170D9"/>
    <w:rsid w:val="00117772"/>
    <w:rsid w:val="00120290"/>
    <w:rsid w:val="001203C0"/>
    <w:rsid w:val="001203E0"/>
    <w:rsid w:val="00120B14"/>
    <w:rsid w:val="00120F9A"/>
    <w:rsid w:val="00122D23"/>
    <w:rsid w:val="00122E87"/>
    <w:rsid w:val="00122F14"/>
    <w:rsid w:val="00122F57"/>
    <w:rsid w:val="001236D3"/>
    <w:rsid w:val="0012382F"/>
    <w:rsid w:val="00123B01"/>
    <w:rsid w:val="00123B89"/>
    <w:rsid w:val="00124A25"/>
    <w:rsid w:val="00124F56"/>
    <w:rsid w:val="00125C82"/>
    <w:rsid w:val="001268F1"/>
    <w:rsid w:val="001273FB"/>
    <w:rsid w:val="001276CA"/>
    <w:rsid w:val="00127F1F"/>
    <w:rsid w:val="00130F59"/>
    <w:rsid w:val="00131312"/>
    <w:rsid w:val="0013155D"/>
    <w:rsid w:val="00131683"/>
    <w:rsid w:val="0013174B"/>
    <w:rsid w:val="00131978"/>
    <w:rsid w:val="00131C86"/>
    <w:rsid w:val="00132DCD"/>
    <w:rsid w:val="001338F5"/>
    <w:rsid w:val="0013392F"/>
    <w:rsid w:val="00133A6D"/>
    <w:rsid w:val="00133B70"/>
    <w:rsid w:val="001343AB"/>
    <w:rsid w:val="00134772"/>
    <w:rsid w:val="00134779"/>
    <w:rsid w:val="00134BC3"/>
    <w:rsid w:val="00134DA4"/>
    <w:rsid w:val="00134F4E"/>
    <w:rsid w:val="001351AF"/>
    <w:rsid w:val="001352B7"/>
    <w:rsid w:val="00135719"/>
    <w:rsid w:val="00135B65"/>
    <w:rsid w:val="00135E9F"/>
    <w:rsid w:val="001364AD"/>
    <w:rsid w:val="0013769F"/>
    <w:rsid w:val="001376D7"/>
    <w:rsid w:val="00137776"/>
    <w:rsid w:val="00137E1E"/>
    <w:rsid w:val="00140441"/>
    <w:rsid w:val="00140476"/>
    <w:rsid w:val="001405F4"/>
    <w:rsid w:val="001408B2"/>
    <w:rsid w:val="0014099D"/>
    <w:rsid w:val="0014133B"/>
    <w:rsid w:val="001418BB"/>
    <w:rsid w:val="00141B39"/>
    <w:rsid w:val="0014226E"/>
    <w:rsid w:val="001427AC"/>
    <w:rsid w:val="00142D41"/>
    <w:rsid w:val="001432BD"/>
    <w:rsid w:val="0014347D"/>
    <w:rsid w:val="00143659"/>
    <w:rsid w:val="00143909"/>
    <w:rsid w:val="00143D51"/>
    <w:rsid w:val="00144A29"/>
    <w:rsid w:val="001454A2"/>
    <w:rsid w:val="00145D7F"/>
    <w:rsid w:val="0014609C"/>
    <w:rsid w:val="00146417"/>
    <w:rsid w:val="00147806"/>
    <w:rsid w:val="00147ECE"/>
    <w:rsid w:val="0015035F"/>
    <w:rsid w:val="00150854"/>
    <w:rsid w:val="00150BE3"/>
    <w:rsid w:val="00150D99"/>
    <w:rsid w:val="001514D7"/>
    <w:rsid w:val="0015280B"/>
    <w:rsid w:val="00153313"/>
    <w:rsid w:val="0015352C"/>
    <w:rsid w:val="00153597"/>
    <w:rsid w:val="001537FF"/>
    <w:rsid w:val="00153A93"/>
    <w:rsid w:val="0015429E"/>
    <w:rsid w:val="001557D4"/>
    <w:rsid w:val="00156742"/>
    <w:rsid w:val="00156AE6"/>
    <w:rsid w:val="00156E73"/>
    <w:rsid w:val="0015715B"/>
    <w:rsid w:val="00160AB4"/>
    <w:rsid w:val="00160FEB"/>
    <w:rsid w:val="00161490"/>
    <w:rsid w:val="00163475"/>
    <w:rsid w:val="00163A5B"/>
    <w:rsid w:val="00163C11"/>
    <w:rsid w:val="0016528A"/>
    <w:rsid w:val="00165950"/>
    <w:rsid w:val="00165A23"/>
    <w:rsid w:val="00165BB1"/>
    <w:rsid w:val="00165CB2"/>
    <w:rsid w:val="001665A4"/>
    <w:rsid w:val="00166706"/>
    <w:rsid w:val="00166826"/>
    <w:rsid w:val="00166A54"/>
    <w:rsid w:val="00166D33"/>
    <w:rsid w:val="001677E8"/>
    <w:rsid w:val="00167FC8"/>
    <w:rsid w:val="0017010E"/>
    <w:rsid w:val="0017050B"/>
    <w:rsid w:val="00170D39"/>
    <w:rsid w:val="0017166B"/>
    <w:rsid w:val="00171C75"/>
    <w:rsid w:val="0017222D"/>
    <w:rsid w:val="00172A95"/>
    <w:rsid w:val="00172D40"/>
    <w:rsid w:val="00172EB2"/>
    <w:rsid w:val="00173101"/>
    <w:rsid w:val="00174D74"/>
    <w:rsid w:val="0017575D"/>
    <w:rsid w:val="00175A17"/>
    <w:rsid w:val="00175C2F"/>
    <w:rsid w:val="00175DCD"/>
    <w:rsid w:val="001760D7"/>
    <w:rsid w:val="001765DA"/>
    <w:rsid w:val="00176BCD"/>
    <w:rsid w:val="001771FF"/>
    <w:rsid w:val="001773D8"/>
    <w:rsid w:val="001774CF"/>
    <w:rsid w:val="001776B3"/>
    <w:rsid w:val="00177C75"/>
    <w:rsid w:val="00177E47"/>
    <w:rsid w:val="00180086"/>
    <w:rsid w:val="0018062D"/>
    <w:rsid w:val="00180813"/>
    <w:rsid w:val="001808A9"/>
    <w:rsid w:val="001808D9"/>
    <w:rsid w:val="0018095F"/>
    <w:rsid w:val="00180EE9"/>
    <w:rsid w:val="0018161C"/>
    <w:rsid w:val="00181669"/>
    <w:rsid w:val="001817B0"/>
    <w:rsid w:val="0018225F"/>
    <w:rsid w:val="001824A0"/>
    <w:rsid w:val="00182502"/>
    <w:rsid w:val="001827AF"/>
    <w:rsid w:val="00182987"/>
    <w:rsid w:val="001834F6"/>
    <w:rsid w:val="00183793"/>
    <w:rsid w:val="00183A8D"/>
    <w:rsid w:val="00183BD3"/>
    <w:rsid w:val="00183C2F"/>
    <w:rsid w:val="00184033"/>
    <w:rsid w:val="0018592F"/>
    <w:rsid w:val="00185932"/>
    <w:rsid w:val="00185943"/>
    <w:rsid w:val="00185D53"/>
    <w:rsid w:val="00187028"/>
    <w:rsid w:val="00187366"/>
    <w:rsid w:val="00187722"/>
    <w:rsid w:val="00190BC7"/>
    <w:rsid w:val="00190DFE"/>
    <w:rsid w:val="00190E47"/>
    <w:rsid w:val="0019137A"/>
    <w:rsid w:val="001917A3"/>
    <w:rsid w:val="001918FC"/>
    <w:rsid w:val="001918FD"/>
    <w:rsid w:val="001920D7"/>
    <w:rsid w:val="001936B0"/>
    <w:rsid w:val="001943BF"/>
    <w:rsid w:val="001945EA"/>
    <w:rsid w:val="00194B4B"/>
    <w:rsid w:val="00195033"/>
    <w:rsid w:val="001955C6"/>
    <w:rsid w:val="00195A45"/>
    <w:rsid w:val="00195ADA"/>
    <w:rsid w:val="00195D46"/>
    <w:rsid w:val="00195E9F"/>
    <w:rsid w:val="00196A63"/>
    <w:rsid w:val="00196A73"/>
    <w:rsid w:val="001971FE"/>
    <w:rsid w:val="00197397"/>
    <w:rsid w:val="001A0009"/>
    <w:rsid w:val="001A02FD"/>
    <w:rsid w:val="001A03A0"/>
    <w:rsid w:val="001A0A34"/>
    <w:rsid w:val="001A0B8B"/>
    <w:rsid w:val="001A0E81"/>
    <w:rsid w:val="001A1053"/>
    <w:rsid w:val="001A1410"/>
    <w:rsid w:val="001A1850"/>
    <w:rsid w:val="001A19BE"/>
    <w:rsid w:val="001A1D90"/>
    <w:rsid w:val="001A1E56"/>
    <w:rsid w:val="001A2784"/>
    <w:rsid w:val="001A318C"/>
    <w:rsid w:val="001A3C3B"/>
    <w:rsid w:val="001A49B7"/>
    <w:rsid w:val="001A4A42"/>
    <w:rsid w:val="001A4E09"/>
    <w:rsid w:val="001A5A8B"/>
    <w:rsid w:val="001A5B49"/>
    <w:rsid w:val="001A5C00"/>
    <w:rsid w:val="001A5D3B"/>
    <w:rsid w:val="001A6BB7"/>
    <w:rsid w:val="001A7333"/>
    <w:rsid w:val="001A755E"/>
    <w:rsid w:val="001A7B7F"/>
    <w:rsid w:val="001B04D9"/>
    <w:rsid w:val="001B0A1B"/>
    <w:rsid w:val="001B0B2A"/>
    <w:rsid w:val="001B0E92"/>
    <w:rsid w:val="001B0EFD"/>
    <w:rsid w:val="001B119D"/>
    <w:rsid w:val="001B13F5"/>
    <w:rsid w:val="001B216E"/>
    <w:rsid w:val="001B27AA"/>
    <w:rsid w:val="001B2BC0"/>
    <w:rsid w:val="001B2DDB"/>
    <w:rsid w:val="001B2ECC"/>
    <w:rsid w:val="001B3F05"/>
    <w:rsid w:val="001B4208"/>
    <w:rsid w:val="001B44F5"/>
    <w:rsid w:val="001B4814"/>
    <w:rsid w:val="001B4822"/>
    <w:rsid w:val="001B4C52"/>
    <w:rsid w:val="001B599D"/>
    <w:rsid w:val="001B5CED"/>
    <w:rsid w:val="001B6653"/>
    <w:rsid w:val="001B6BA8"/>
    <w:rsid w:val="001B6BFE"/>
    <w:rsid w:val="001B71D7"/>
    <w:rsid w:val="001B74A2"/>
    <w:rsid w:val="001B7803"/>
    <w:rsid w:val="001B7A37"/>
    <w:rsid w:val="001B7E70"/>
    <w:rsid w:val="001C01B2"/>
    <w:rsid w:val="001C0C8E"/>
    <w:rsid w:val="001C1047"/>
    <w:rsid w:val="001C10D0"/>
    <w:rsid w:val="001C205D"/>
    <w:rsid w:val="001C2361"/>
    <w:rsid w:val="001C4417"/>
    <w:rsid w:val="001C4CEE"/>
    <w:rsid w:val="001C4F98"/>
    <w:rsid w:val="001C51F1"/>
    <w:rsid w:val="001C59FB"/>
    <w:rsid w:val="001C5B6F"/>
    <w:rsid w:val="001C6142"/>
    <w:rsid w:val="001C6301"/>
    <w:rsid w:val="001C6EEC"/>
    <w:rsid w:val="001C72BE"/>
    <w:rsid w:val="001C7503"/>
    <w:rsid w:val="001D01C9"/>
    <w:rsid w:val="001D029C"/>
    <w:rsid w:val="001D042F"/>
    <w:rsid w:val="001D04B3"/>
    <w:rsid w:val="001D074B"/>
    <w:rsid w:val="001D0DD6"/>
    <w:rsid w:val="001D207E"/>
    <w:rsid w:val="001D21F2"/>
    <w:rsid w:val="001D26B3"/>
    <w:rsid w:val="001D26FD"/>
    <w:rsid w:val="001D2C60"/>
    <w:rsid w:val="001D343D"/>
    <w:rsid w:val="001D3778"/>
    <w:rsid w:val="001D3FE8"/>
    <w:rsid w:val="001D438A"/>
    <w:rsid w:val="001D4511"/>
    <w:rsid w:val="001D4BC3"/>
    <w:rsid w:val="001D4C7E"/>
    <w:rsid w:val="001D5766"/>
    <w:rsid w:val="001D5D08"/>
    <w:rsid w:val="001D6337"/>
    <w:rsid w:val="001D6FC6"/>
    <w:rsid w:val="001D738D"/>
    <w:rsid w:val="001D7629"/>
    <w:rsid w:val="001D78E6"/>
    <w:rsid w:val="001D7B36"/>
    <w:rsid w:val="001E1300"/>
    <w:rsid w:val="001E19A1"/>
    <w:rsid w:val="001E1E5F"/>
    <w:rsid w:val="001E2151"/>
    <w:rsid w:val="001E2C28"/>
    <w:rsid w:val="001E2C62"/>
    <w:rsid w:val="001E2F65"/>
    <w:rsid w:val="001E2F8E"/>
    <w:rsid w:val="001E33AE"/>
    <w:rsid w:val="001E396A"/>
    <w:rsid w:val="001E3FE4"/>
    <w:rsid w:val="001E41F3"/>
    <w:rsid w:val="001E487B"/>
    <w:rsid w:val="001E5142"/>
    <w:rsid w:val="001E5869"/>
    <w:rsid w:val="001E6772"/>
    <w:rsid w:val="001E6822"/>
    <w:rsid w:val="001E7814"/>
    <w:rsid w:val="001E78BB"/>
    <w:rsid w:val="001F0961"/>
    <w:rsid w:val="001F0F1B"/>
    <w:rsid w:val="001F2673"/>
    <w:rsid w:val="001F26AD"/>
    <w:rsid w:val="001F3504"/>
    <w:rsid w:val="001F37A1"/>
    <w:rsid w:val="001F3BA0"/>
    <w:rsid w:val="001F3C98"/>
    <w:rsid w:val="001F5119"/>
    <w:rsid w:val="001F53E3"/>
    <w:rsid w:val="001F56B4"/>
    <w:rsid w:val="001F57A5"/>
    <w:rsid w:val="001F6DC6"/>
    <w:rsid w:val="001F6DED"/>
    <w:rsid w:val="001F6EC8"/>
    <w:rsid w:val="001F7257"/>
    <w:rsid w:val="001F72B1"/>
    <w:rsid w:val="001F76A7"/>
    <w:rsid w:val="001F797C"/>
    <w:rsid w:val="001F7C6D"/>
    <w:rsid w:val="001F7C86"/>
    <w:rsid w:val="00200171"/>
    <w:rsid w:val="00200557"/>
    <w:rsid w:val="002006C7"/>
    <w:rsid w:val="002007D4"/>
    <w:rsid w:val="002018C3"/>
    <w:rsid w:val="00201907"/>
    <w:rsid w:val="00201E9D"/>
    <w:rsid w:val="002022FD"/>
    <w:rsid w:val="00202745"/>
    <w:rsid w:val="002029B0"/>
    <w:rsid w:val="00202C38"/>
    <w:rsid w:val="00202F44"/>
    <w:rsid w:val="0020396D"/>
    <w:rsid w:val="00203D85"/>
    <w:rsid w:val="00203EF6"/>
    <w:rsid w:val="0020463B"/>
    <w:rsid w:val="002047E2"/>
    <w:rsid w:val="00204D90"/>
    <w:rsid w:val="00206681"/>
    <w:rsid w:val="002067EA"/>
    <w:rsid w:val="002069FB"/>
    <w:rsid w:val="00206AE6"/>
    <w:rsid w:val="00206F90"/>
    <w:rsid w:val="0021002B"/>
    <w:rsid w:val="0021053D"/>
    <w:rsid w:val="002108CD"/>
    <w:rsid w:val="00210D25"/>
    <w:rsid w:val="002110D7"/>
    <w:rsid w:val="0021125C"/>
    <w:rsid w:val="0021125E"/>
    <w:rsid w:val="0021133D"/>
    <w:rsid w:val="0021166B"/>
    <w:rsid w:val="0021170A"/>
    <w:rsid w:val="002118FD"/>
    <w:rsid w:val="00211F9A"/>
    <w:rsid w:val="0021210D"/>
    <w:rsid w:val="002127D3"/>
    <w:rsid w:val="0021288F"/>
    <w:rsid w:val="00212D5C"/>
    <w:rsid w:val="00212F09"/>
    <w:rsid w:val="00212F27"/>
    <w:rsid w:val="0021334C"/>
    <w:rsid w:val="002133C6"/>
    <w:rsid w:val="00213AF0"/>
    <w:rsid w:val="00214C83"/>
    <w:rsid w:val="00215165"/>
    <w:rsid w:val="00215196"/>
    <w:rsid w:val="0021648D"/>
    <w:rsid w:val="0021784F"/>
    <w:rsid w:val="00217CE3"/>
    <w:rsid w:val="00220230"/>
    <w:rsid w:val="002202CD"/>
    <w:rsid w:val="00220424"/>
    <w:rsid w:val="00220EB4"/>
    <w:rsid w:val="00220F2C"/>
    <w:rsid w:val="00221332"/>
    <w:rsid w:val="00221A40"/>
    <w:rsid w:val="00222424"/>
    <w:rsid w:val="00222612"/>
    <w:rsid w:val="00222EAB"/>
    <w:rsid w:val="00222F1A"/>
    <w:rsid w:val="002232CD"/>
    <w:rsid w:val="00224A95"/>
    <w:rsid w:val="00224D24"/>
    <w:rsid w:val="00224D57"/>
    <w:rsid w:val="00224D6E"/>
    <w:rsid w:val="00224D86"/>
    <w:rsid w:val="0022547F"/>
    <w:rsid w:val="002254D6"/>
    <w:rsid w:val="00225DAA"/>
    <w:rsid w:val="00226052"/>
    <w:rsid w:val="0022614B"/>
    <w:rsid w:val="0022625E"/>
    <w:rsid w:val="00226DDB"/>
    <w:rsid w:val="00227236"/>
    <w:rsid w:val="00227CDB"/>
    <w:rsid w:val="00227D30"/>
    <w:rsid w:val="00230120"/>
    <w:rsid w:val="002309B8"/>
    <w:rsid w:val="00230B48"/>
    <w:rsid w:val="00230E4B"/>
    <w:rsid w:val="00230E7E"/>
    <w:rsid w:val="002310FB"/>
    <w:rsid w:val="002311D4"/>
    <w:rsid w:val="00231261"/>
    <w:rsid w:val="00232423"/>
    <w:rsid w:val="00234CF8"/>
    <w:rsid w:val="00235207"/>
    <w:rsid w:val="00235323"/>
    <w:rsid w:val="00235397"/>
    <w:rsid w:val="002356BB"/>
    <w:rsid w:val="0023596B"/>
    <w:rsid w:val="00235F22"/>
    <w:rsid w:val="00235F3E"/>
    <w:rsid w:val="002361A7"/>
    <w:rsid w:val="00236FB3"/>
    <w:rsid w:val="00241274"/>
    <w:rsid w:val="0024194E"/>
    <w:rsid w:val="00241CBD"/>
    <w:rsid w:val="00242057"/>
    <w:rsid w:val="00242D1B"/>
    <w:rsid w:val="00242E3B"/>
    <w:rsid w:val="00243055"/>
    <w:rsid w:val="002431F4"/>
    <w:rsid w:val="00243381"/>
    <w:rsid w:val="00243C17"/>
    <w:rsid w:val="00243CFA"/>
    <w:rsid w:val="00243F53"/>
    <w:rsid w:val="00244A4A"/>
    <w:rsid w:val="002454E1"/>
    <w:rsid w:val="00245C74"/>
    <w:rsid w:val="00245F4F"/>
    <w:rsid w:val="0024678F"/>
    <w:rsid w:val="0024689D"/>
    <w:rsid w:val="00246928"/>
    <w:rsid w:val="00247A5E"/>
    <w:rsid w:val="00247E2B"/>
    <w:rsid w:val="00247EEE"/>
    <w:rsid w:val="00250241"/>
    <w:rsid w:val="00250F28"/>
    <w:rsid w:val="00250F74"/>
    <w:rsid w:val="00251021"/>
    <w:rsid w:val="002529ED"/>
    <w:rsid w:val="00252BFF"/>
    <w:rsid w:val="002532F0"/>
    <w:rsid w:val="00253999"/>
    <w:rsid w:val="00253DB0"/>
    <w:rsid w:val="00253E92"/>
    <w:rsid w:val="00254AF6"/>
    <w:rsid w:val="00255314"/>
    <w:rsid w:val="002553E0"/>
    <w:rsid w:val="00255E20"/>
    <w:rsid w:val="0025645C"/>
    <w:rsid w:val="0025705A"/>
    <w:rsid w:val="0025707A"/>
    <w:rsid w:val="002603DA"/>
    <w:rsid w:val="00260AD1"/>
    <w:rsid w:val="002623AE"/>
    <w:rsid w:val="002627B5"/>
    <w:rsid w:val="002627FF"/>
    <w:rsid w:val="00262B0C"/>
    <w:rsid w:val="00262BF7"/>
    <w:rsid w:val="00262D2C"/>
    <w:rsid w:val="00262E4F"/>
    <w:rsid w:val="00263322"/>
    <w:rsid w:val="00263889"/>
    <w:rsid w:val="00263DC8"/>
    <w:rsid w:val="00264144"/>
    <w:rsid w:val="00264B4A"/>
    <w:rsid w:val="002651C6"/>
    <w:rsid w:val="002658D2"/>
    <w:rsid w:val="00266048"/>
    <w:rsid w:val="002662B7"/>
    <w:rsid w:val="00266430"/>
    <w:rsid w:val="002667A4"/>
    <w:rsid w:val="002667DD"/>
    <w:rsid w:val="00266C74"/>
    <w:rsid w:val="00266EEB"/>
    <w:rsid w:val="00267C82"/>
    <w:rsid w:val="00270155"/>
    <w:rsid w:val="00270301"/>
    <w:rsid w:val="0027034F"/>
    <w:rsid w:val="00270474"/>
    <w:rsid w:val="00270585"/>
    <w:rsid w:val="00270F3D"/>
    <w:rsid w:val="00271007"/>
    <w:rsid w:val="002710AD"/>
    <w:rsid w:val="00271927"/>
    <w:rsid w:val="00271D94"/>
    <w:rsid w:val="00271F5C"/>
    <w:rsid w:val="0027235A"/>
    <w:rsid w:val="002723E3"/>
    <w:rsid w:val="00272464"/>
    <w:rsid w:val="002726E4"/>
    <w:rsid w:val="002729CC"/>
    <w:rsid w:val="0027322D"/>
    <w:rsid w:val="002735F5"/>
    <w:rsid w:val="00273C2E"/>
    <w:rsid w:val="00274409"/>
    <w:rsid w:val="00274BB1"/>
    <w:rsid w:val="00274E08"/>
    <w:rsid w:val="00274E2B"/>
    <w:rsid w:val="0027513F"/>
    <w:rsid w:val="00275D12"/>
    <w:rsid w:val="002762F3"/>
    <w:rsid w:val="00277301"/>
    <w:rsid w:val="00277C14"/>
    <w:rsid w:val="00277DC2"/>
    <w:rsid w:val="002801CF"/>
    <w:rsid w:val="002801D0"/>
    <w:rsid w:val="00280EDF"/>
    <w:rsid w:val="002815D6"/>
    <w:rsid w:val="002816E8"/>
    <w:rsid w:val="00281CBF"/>
    <w:rsid w:val="00281E82"/>
    <w:rsid w:val="00282532"/>
    <w:rsid w:val="00283507"/>
    <w:rsid w:val="00283AC5"/>
    <w:rsid w:val="00283F7F"/>
    <w:rsid w:val="00284196"/>
    <w:rsid w:val="002842FB"/>
    <w:rsid w:val="002851D6"/>
    <w:rsid w:val="002861B3"/>
    <w:rsid w:val="002867E5"/>
    <w:rsid w:val="0028698A"/>
    <w:rsid w:val="00286E9C"/>
    <w:rsid w:val="00286EFD"/>
    <w:rsid w:val="00287155"/>
    <w:rsid w:val="0028755E"/>
    <w:rsid w:val="00287C98"/>
    <w:rsid w:val="00290022"/>
    <w:rsid w:val="0029130A"/>
    <w:rsid w:val="00291448"/>
    <w:rsid w:val="00291A17"/>
    <w:rsid w:val="00291A2A"/>
    <w:rsid w:val="00291FE5"/>
    <w:rsid w:val="00292B20"/>
    <w:rsid w:val="002930A3"/>
    <w:rsid w:val="002931A7"/>
    <w:rsid w:val="00293450"/>
    <w:rsid w:val="00293652"/>
    <w:rsid w:val="00293E70"/>
    <w:rsid w:val="00293EFC"/>
    <w:rsid w:val="00294500"/>
    <w:rsid w:val="0029512E"/>
    <w:rsid w:val="002966D1"/>
    <w:rsid w:val="002969EB"/>
    <w:rsid w:val="00296A0A"/>
    <w:rsid w:val="00296BD0"/>
    <w:rsid w:val="00297066"/>
    <w:rsid w:val="00297189"/>
    <w:rsid w:val="002979F1"/>
    <w:rsid w:val="00297AD3"/>
    <w:rsid w:val="00297E3A"/>
    <w:rsid w:val="002A00C3"/>
    <w:rsid w:val="002A09F3"/>
    <w:rsid w:val="002A0C44"/>
    <w:rsid w:val="002A0E34"/>
    <w:rsid w:val="002A1631"/>
    <w:rsid w:val="002A263F"/>
    <w:rsid w:val="002A2ED4"/>
    <w:rsid w:val="002A3487"/>
    <w:rsid w:val="002A38E2"/>
    <w:rsid w:val="002A4A64"/>
    <w:rsid w:val="002A4B82"/>
    <w:rsid w:val="002A58A5"/>
    <w:rsid w:val="002A607E"/>
    <w:rsid w:val="002A6735"/>
    <w:rsid w:val="002A679C"/>
    <w:rsid w:val="002A74C2"/>
    <w:rsid w:val="002A7E50"/>
    <w:rsid w:val="002B039D"/>
    <w:rsid w:val="002B08D5"/>
    <w:rsid w:val="002B0BFE"/>
    <w:rsid w:val="002B0E91"/>
    <w:rsid w:val="002B1964"/>
    <w:rsid w:val="002B1CC8"/>
    <w:rsid w:val="002B22D6"/>
    <w:rsid w:val="002B2482"/>
    <w:rsid w:val="002B2636"/>
    <w:rsid w:val="002B31CA"/>
    <w:rsid w:val="002B4425"/>
    <w:rsid w:val="002B46B1"/>
    <w:rsid w:val="002B5564"/>
    <w:rsid w:val="002B573F"/>
    <w:rsid w:val="002B5766"/>
    <w:rsid w:val="002B57E0"/>
    <w:rsid w:val="002B5939"/>
    <w:rsid w:val="002B5CAD"/>
    <w:rsid w:val="002B60B5"/>
    <w:rsid w:val="002B6792"/>
    <w:rsid w:val="002B6DFC"/>
    <w:rsid w:val="002B7576"/>
    <w:rsid w:val="002C00A2"/>
    <w:rsid w:val="002C0C63"/>
    <w:rsid w:val="002C1B5D"/>
    <w:rsid w:val="002C1DA6"/>
    <w:rsid w:val="002C206E"/>
    <w:rsid w:val="002C20C1"/>
    <w:rsid w:val="002C22F9"/>
    <w:rsid w:val="002C275D"/>
    <w:rsid w:val="002C34C6"/>
    <w:rsid w:val="002C3807"/>
    <w:rsid w:val="002C3939"/>
    <w:rsid w:val="002C3949"/>
    <w:rsid w:val="002C3C56"/>
    <w:rsid w:val="002C3D48"/>
    <w:rsid w:val="002C42D4"/>
    <w:rsid w:val="002C42E7"/>
    <w:rsid w:val="002C4842"/>
    <w:rsid w:val="002C4B5D"/>
    <w:rsid w:val="002C5A0A"/>
    <w:rsid w:val="002C5D52"/>
    <w:rsid w:val="002C5D70"/>
    <w:rsid w:val="002C5DE6"/>
    <w:rsid w:val="002C6161"/>
    <w:rsid w:val="002C78CA"/>
    <w:rsid w:val="002C7A05"/>
    <w:rsid w:val="002C7B38"/>
    <w:rsid w:val="002C7C22"/>
    <w:rsid w:val="002C7EBE"/>
    <w:rsid w:val="002C7FA4"/>
    <w:rsid w:val="002D05DA"/>
    <w:rsid w:val="002D0DFB"/>
    <w:rsid w:val="002D0E97"/>
    <w:rsid w:val="002D16D0"/>
    <w:rsid w:val="002D1B75"/>
    <w:rsid w:val="002D1D94"/>
    <w:rsid w:val="002D218C"/>
    <w:rsid w:val="002D22A3"/>
    <w:rsid w:val="002D27A7"/>
    <w:rsid w:val="002D2B7D"/>
    <w:rsid w:val="002D3BCC"/>
    <w:rsid w:val="002D4823"/>
    <w:rsid w:val="002D5195"/>
    <w:rsid w:val="002D5574"/>
    <w:rsid w:val="002D5CCC"/>
    <w:rsid w:val="002D5D66"/>
    <w:rsid w:val="002D685D"/>
    <w:rsid w:val="002D6893"/>
    <w:rsid w:val="002D6A82"/>
    <w:rsid w:val="002D6AC0"/>
    <w:rsid w:val="002D718E"/>
    <w:rsid w:val="002D77C0"/>
    <w:rsid w:val="002D7DB6"/>
    <w:rsid w:val="002E0524"/>
    <w:rsid w:val="002E0A57"/>
    <w:rsid w:val="002E1163"/>
    <w:rsid w:val="002E1239"/>
    <w:rsid w:val="002E13AE"/>
    <w:rsid w:val="002E14BA"/>
    <w:rsid w:val="002E17B2"/>
    <w:rsid w:val="002E1AFA"/>
    <w:rsid w:val="002E20B1"/>
    <w:rsid w:val="002E291D"/>
    <w:rsid w:val="002E2BAD"/>
    <w:rsid w:val="002E2C6E"/>
    <w:rsid w:val="002E362D"/>
    <w:rsid w:val="002E3EC2"/>
    <w:rsid w:val="002E40E6"/>
    <w:rsid w:val="002E444E"/>
    <w:rsid w:val="002E473A"/>
    <w:rsid w:val="002E48C9"/>
    <w:rsid w:val="002E5465"/>
    <w:rsid w:val="002E5634"/>
    <w:rsid w:val="002E5934"/>
    <w:rsid w:val="002E5CD4"/>
    <w:rsid w:val="002E5D05"/>
    <w:rsid w:val="002E65E4"/>
    <w:rsid w:val="002E6768"/>
    <w:rsid w:val="002E6B1E"/>
    <w:rsid w:val="002E70DC"/>
    <w:rsid w:val="002E7534"/>
    <w:rsid w:val="002F0160"/>
    <w:rsid w:val="002F04B2"/>
    <w:rsid w:val="002F0F43"/>
    <w:rsid w:val="002F149B"/>
    <w:rsid w:val="002F1704"/>
    <w:rsid w:val="002F1EFF"/>
    <w:rsid w:val="002F3025"/>
    <w:rsid w:val="002F3620"/>
    <w:rsid w:val="002F3866"/>
    <w:rsid w:val="002F3876"/>
    <w:rsid w:val="002F4C09"/>
    <w:rsid w:val="002F4CF8"/>
    <w:rsid w:val="002F4F47"/>
    <w:rsid w:val="002F5388"/>
    <w:rsid w:val="002F58CF"/>
    <w:rsid w:val="002F5F2D"/>
    <w:rsid w:val="002F6084"/>
    <w:rsid w:val="002F60C9"/>
    <w:rsid w:val="002F6EBC"/>
    <w:rsid w:val="002F7C5E"/>
    <w:rsid w:val="002F7D38"/>
    <w:rsid w:val="002F7E7F"/>
    <w:rsid w:val="002F7EF6"/>
    <w:rsid w:val="003000CE"/>
    <w:rsid w:val="0030074B"/>
    <w:rsid w:val="0030109B"/>
    <w:rsid w:val="00301682"/>
    <w:rsid w:val="00301858"/>
    <w:rsid w:val="003024E5"/>
    <w:rsid w:val="00302B2B"/>
    <w:rsid w:val="00302D7C"/>
    <w:rsid w:val="00303655"/>
    <w:rsid w:val="0030366D"/>
    <w:rsid w:val="00303777"/>
    <w:rsid w:val="003038EB"/>
    <w:rsid w:val="00303985"/>
    <w:rsid w:val="00303BC9"/>
    <w:rsid w:val="003042D9"/>
    <w:rsid w:val="00304637"/>
    <w:rsid w:val="00304759"/>
    <w:rsid w:val="003051E2"/>
    <w:rsid w:val="0030596C"/>
    <w:rsid w:val="003060F4"/>
    <w:rsid w:val="003063CA"/>
    <w:rsid w:val="0030647E"/>
    <w:rsid w:val="003070CF"/>
    <w:rsid w:val="00307275"/>
    <w:rsid w:val="003073C9"/>
    <w:rsid w:val="00307766"/>
    <w:rsid w:val="00307BA5"/>
    <w:rsid w:val="00307D03"/>
    <w:rsid w:val="0031003A"/>
    <w:rsid w:val="0031022D"/>
    <w:rsid w:val="0031140A"/>
    <w:rsid w:val="00311488"/>
    <w:rsid w:val="00312132"/>
    <w:rsid w:val="00312415"/>
    <w:rsid w:val="0031276E"/>
    <w:rsid w:val="00312F7A"/>
    <w:rsid w:val="00313025"/>
    <w:rsid w:val="00313150"/>
    <w:rsid w:val="003133A4"/>
    <w:rsid w:val="00313809"/>
    <w:rsid w:val="0031435B"/>
    <w:rsid w:val="003146DE"/>
    <w:rsid w:val="00314856"/>
    <w:rsid w:val="00314B07"/>
    <w:rsid w:val="00314EB6"/>
    <w:rsid w:val="00315B37"/>
    <w:rsid w:val="00315D88"/>
    <w:rsid w:val="00315E93"/>
    <w:rsid w:val="0031633C"/>
    <w:rsid w:val="003165B9"/>
    <w:rsid w:val="00316670"/>
    <w:rsid w:val="0031680B"/>
    <w:rsid w:val="003176A7"/>
    <w:rsid w:val="0032080E"/>
    <w:rsid w:val="00320DCF"/>
    <w:rsid w:val="00321305"/>
    <w:rsid w:val="003219B7"/>
    <w:rsid w:val="00323146"/>
    <w:rsid w:val="00323BA8"/>
    <w:rsid w:val="00323E91"/>
    <w:rsid w:val="00324D79"/>
    <w:rsid w:val="003257BC"/>
    <w:rsid w:val="00326592"/>
    <w:rsid w:val="00326EBE"/>
    <w:rsid w:val="00327134"/>
    <w:rsid w:val="00327B6C"/>
    <w:rsid w:val="00327C37"/>
    <w:rsid w:val="0033056A"/>
    <w:rsid w:val="0033069F"/>
    <w:rsid w:val="00330ECD"/>
    <w:rsid w:val="003315D2"/>
    <w:rsid w:val="0033170A"/>
    <w:rsid w:val="0033186E"/>
    <w:rsid w:val="00331DEA"/>
    <w:rsid w:val="0033225C"/>
    <w:rsid w:val="00332FF0"/>
    <w:rsid w:val="00333302"/>
    <w:rsid w:val="0033376C"/>
    <w:rsid w:val="00333EF4"/>
    <w:rsid w:val="00333F65"/>
    <w:rsid w:val="003342D2"/>
    <w:rsid w:val="00334DCE"/>
    <w:rsid w:val="00334E45"/>
    <w:rsid w:val="00335099"/>
    <w:rsid w:val="00335478"/>
    <w:rsid w:val="00335A1C"/>
    <w:rsid w:val="00335BE2"/>
    <w:rsid w:val="00335D13"/>
    <w:rsid w:val="00336138"/>
    <w:rsid w:val="003401A5"/>
    <w:rsid w:val="00340BEC"/>
    <w:rsid w:val="00340CF1"/>
    <w:rsid w:val="00340D13"/>
    <w:rsid w:val="003418ED"/>
    <w:rsid w:val="00341AA8"/>
    <w:rsid w:val="00342818"/>
    <w:rsid w:val="0034282F"/>
    <w:rsid w:val="00342A29"/>
    <w:rsid w:val="0034321E"/>
    <w:rsid w:val="0034421E"/>
    <w:rsid w:val="00345EF0"/>
    <w:rsid w:val="003460E3"/>
    <w:rsid w:val="003461A6"/>
    <w:rsid w:val="00346440"/>
    <w:rsid w:val="00346DA0"/>
    <w:rsid w:val="00346F3F"/>
    <w:rsid w:val="00346F7D"/>
    <w:rsid w:val="003473BE"/>
    <w:rsid w:val="003476F9"/>
    <w:rsid w:val="0034792F"/>
    <w:rsid w:val="00350144"/>
    <w:rsid w:val="00350E2A"/>
    <w:rsid w:val="00350EBC"/>
    <w:rsid w:val="00351278"/>
    <w:rsid w:val="0035129C"/>
    <w:rsid w:val="00351359"/>
    <w:rsid w:val="003515AC"/>
    <w:rsid w:val="0035161C"/>
    <w:rsid w:val="0035178F"/>
    <w:rsid w:val="00351B61"/>
    <w:rsid w:val="00351E64"/>
    <w:rsid w:val="003520EA"/>
    <w:rsid w:val="00352779"/>
    <w:rsid w:val="00352FC5"/>
    <w:rsid w:val="0035333D"/>
    <w:rsid w:val="00353C0E"/>
    <w:rsid w:val="003548B7"/>
    <w:rsid w:val="00354CAC"/>
    <w:rsid w:val="00355AC8"/>
    <w:rsid w:val="00355EBD"/>
    <w:rsid w:val="00355F26"/>
    <w:rsid w:val="003561BA"/>
    <w:rsid w:val="00356F50"/>
    <w:rsid w:val="0035726F"/>
    <w:rsid w:val="003573F2"/>
    <w:rsid w:val="003576F6"/>
    <w:rsid w:val="00360307"/>
    <w:rsid w:val="00360768"/>
    <w:rsid w:val="00361088"/>
    <w:rsid w:val="00361991"/>
    <w:rsid w:val="00361A78"/>
    <w:rsid w:val="00361B69"/>
    <w:rsid w:val="0036233C"/>
    <w:rsid w:val="00362B27"/>
    <w:rsid w:val="00362BF8"/>
    <w:rsid w:val="00363382"/>
    <w:rsid w:val="0036356A"/>
    <w:rsid w:val="003637FE"/>
    <w:rsid w:val="00363AE3"/>
    <w:rsid w:val="00364256"/>
    <w:rsid w:val="00364561"/>
    <w:rsid w:val="003645F5"/>
    <w:rsid w:val="00364884"/>
    <w:rsid w:val="00364C62"/>
    <w:rsid w:val="0036520A"/>
    <w:rsid w:val="003652D6"/>
    <w:rsid w:val="0036564C"/>
    <w:rsid w:val="00365A29"/>
    <w:rsid w:val="00365D1E"/>
    <w:rsid w:val="0036610E"/>
    <w:rsid w:val="003666EC"/>
    <w:rsid w:val="0036694D"/>
    <w:rsid w:val="00366AB3"/>
    <w:rsid w:val="00366B0C"/>
    <w:rsid w:val="00366B91"/>
    <w:rsid w:val="0036709E"/>
    <w:rsid w:val="00367D6D"/>
    <w:rsid w:val="00367E44"/>
    <w:rsid w:val="00367FF5"/>
    <w:rsid w:val="003704B6"/>
    <w:rsid w:val="00370579"/>
    <w:rsid w:val="0037086E"/>
    <w:rsid w:val="00371556"/>
    <w:rsid w:val="003715BC"/>
    <w:rsid w:val="00371705"/>
    <w:rsid w:val="0037189C"/>
    <w:rsid w:val="00371AD0"/>
    <w:rsid w:val="00371BFF"/>
    <w:rsid w:val="0037215A"/>
    <w:rsid w:val="00372406"/>
    <w:rsid w:val="00372AC2"/>
    <w:rsid w:val="00372B09"/>
    <w:rsid w:val="00372EC0"/>
    <w:rsid w:val="003731F7"/>
    <w:rsid w:val="00374264"/>
    <w:rsid w:val="00374779"/>
    <w:rsid w:val="003748B2"/>
    <w:rsid w:val="00374D4D"/>
    <w:rsid w:val="00374F45"/>
    <w:rsid w:val="00376335"/>
    <w:rsid w:val="0037650A"/>
    <w:rsid w:val="003766B3"/>
    <w:rsid w:val="0037676D"/>
    <w:rsid w:val="00376DF4"/>
    <w:rsid w:val="00376E9A"/>
    <w:rsid w:val="003774EC"/>
    <w:rsid w:val="00377C90"/>
    <w:rsid w:val="003803FA"/>
    <w:rsid w:val="00380E56"/>
    <w:rsid w:val="003816D6"/>
    <w:rsid w:val="00381795"/>
    <w:rsid w:val="00381E0B"/>
    <w:rsid w:val="00382022"/>
    <w:rsid w:val="00382342"/>
    <w:rsid w:val="003827BB"/>
    <w:rsid w:val="003827F2"/>
    <w:rsid w:val="00382AEC"/>
    <w:rsid w:val="00382B4F"/>
    <w:rsid w:val="00382ECF"/>
    <w:rsid w:val="00383023"/>
    <w:rsid w:val="0038443A"/>
    <w:rsid w:val="00384710"/>
    <w:rsid w:val="00384CC3"/>
    <w:rsid w:val="003851A2"/>
    <w:rsid w:val="00385290"/>
    <w:rsid w:val="0038549A"/>
    <w:rsid w:val="003862D8"/>
    <w:rsid w:val="003869CF"/>
    <w:rsid w:val="003871A8"/>
    <w:rsid w:val="003873BB"/>
    <w:rsid w:val="00387986"/>
    <w:rsid w:val="00387FF5"/>
    <w:rsid w:val="0039053B"/>
    <w:rsid w:val="003906D3"/>
    <w:rsid w:val="0039096E"/>
    <w:rsid w:val="00390A6E"/>
    <w:rsid w:val="00391253"/>
    <w:rsid w:val="003919B4"/>
    <w:rsid w:val="00392A2E"/>
    <w:rsid w:val="00392ACB"/>
    <w:rsid w:val="0039383F"/>
    <w:rsid w:val="00393B2C"/>
    <w:rsid w:val="00394F5C"/>
    <w:rsid w:val="00395265"/>
    <w:rsid w:val="00395ACA"/>
    <w:rsid w:val="00395BA2"/>
    <w:rsid w:val="00395C1E"/>
    <w:rsid w:val="00395EE9"/>
    <w:rsid w:val="0039696A"/>
    <w:rsid w:val="00396EC8"/>
    <w:rsid w:val="003974FF"/>
    <w:rsid w:val="00397837"/>
    <w:rsid w:val="003979B1"/>
    <w:rsid w:val="00397B0F"/>
    <w:rsid w:val="003A005F"/>
    <w:rsid w:val="003A054A"/>
    <w:rsid w:val="003A0D1C"/>
    <w:rsid w:val="003A0ECB"/>
    <w:rsid w:val="003A1A8F"/>
    <w:rsid w:val="003A1C01"/>
    <w:rsid w:val="003A1C46"/>
    <w:rsid w:val="003A1F20"/>
    <w:rsid w:val="003A2642"/>
    <w:rsid w:val="003A271B"/>
    <w:rsid w:val="003A2A10"/>
    <w:rsid w:val="003A33DC"/>
    <w:rsid w:val="003A3683"/>
    <w:rsid w:val="003A3FBB"/>
    <w:rsid w:val="003A462B"/>
    <w:rsid w:val="003A4837"/>
    <w:rsid w:val="003A4DC0"/>
    <w:rsid w:val="003A4F84"/>
    <w:rsid w:val="003A52E6"/>
    <w:rsid w:val="003A53D7"/>
    <w:rsid w:val="003A56A0"/>
    <w:rsid w:val="003A5A67"/>
    <w:rsid w:val="003A64DF"/>
    <w:rsid w:val="003A6AF3"/>
    <w:rsid w:val="003A6E7C"/>
    <w:rsid w:val="003A7150"/>
    <w:rsid w:val="003A788F"/>
    <w:rsid w:val="003A794C"/>
    <w:rsid w:val="003A7C03"/>
    <w:rsid w:val="003B0853"/>
    <w:rsid w:val="003B0947"/>
    <w:rsid w:val="003B0CF9"/>
    <w:rsid w:val="003B0EF2"/>
    <w:rsid w:val="003B10D1"/>
    <w:rsid w:val="003B1746"/>
    <w:rsid w:val="003B2354"/>
    <w:rsid w:val="003B23EE"/>
    <w:rsid w:val="003B2456"/>
    <w:rsid w:val="003B298B"/>
    <w:rsid w:val="003B31CE"/>
    <w:rsid w:val="003B33DB"/>
    <w:rsid w:val="003B34D7"/>
    <w:rsid w:val="003B3980"/>
    <w:rsid w:val="003B3C80"/>
    <w:rsid w:val="003B53D5"/>
    <w:rsid w:val="003B595C"/>
    <w:rsid w:val="003B6376"/>
    <w:rsid w:val="003B678A"/>
    <w:rsid w:val="003B6A05"/>
    <w:rsid w:val="003B72E7"/>
    <w:rsid w:val="003C0027"/>
    <w:rsid w:val="003C0CA0"/>
    <w:rsid w:val="003C0CA6"/>
    <w:rsid w:val="003C0CE8"/>
    <w:rsid w:val="003C1011"/>
    <w:rsid w:val="003C1764"/>
    <w:rsid w:val="003C22E3"/>
    <w:rsid w:val="003C252E"/>
    <w:rsid w:val="003C329E"/>
    <w:rsid w:val="003C381D"/>
    <w:rsid w:val="003C3822"/>
    <w:rsid w:val="003C5158"/>
    <w:rsid w:val="003C53D4"/>
    <w:rsid w:val="003C550B"/>
    <w:rsid w:val="003C56D1"/>
    <w:rsid w:val="003C5730"/>
    <w:rsid w:val="003C596B"/>
    <w:rsid w:val="003C5C86"/>
    <w:rsid w:val="003C65E9"/>
    <w:rsid w:val="003C6AA0"/>
    <w:rsid w:val="003C6C39"/>
    <w:rsid w:val="003C6DA2"/>
    <w:rsid w:val="003C707D"/>
    <w:rsid w:val="003C70A7"/>
    <w:rsid w:val="003C714D"/>
    <w:rsid w:val="003C7205"/>
    <w:rsid w:val="003C738D"/>
    <w:rsid w:val="003C7613"/>
    <w:rsid w:val="003C7CD2"/>
    <w:rsid w:val="003D00DB"/>
    <w:rsid w:val="003D0D2C"/>
    <w:rsid w:val="003D1801"/>
    <w:rsid w:val="003D1B34"/>
    <w:rsid w:val="003D1C71"/>
    <w:rsid w:val="003D1E8B"/>
    <w:rsid w:val="003D1E8C"/>
    <w:rsid w:val="003D279D"/>
    <w:rsid w:val="003D2B1C"/>
    <w:rsid w:val="003D3607"/>
    <w:rsid w:val="003D4171"/>
    <w:rsid w:val="003D43E9"/>
    <w:rsid w:val="003D4BC9"/>
    <w:rsid w:val="003D6A25"/>
    <w:rsid w:val="003D6BC7"/>
    <w:rsid w:val="003D7210"/>
    <w:rsid w:val="003D792A"/>
    <w:rsid w:val="003D7A5D"/>
    <w:rsid w:val="003D7E02"/>
    <w:rsid w:val="003E0216"/>
    <w:rsid w:val="003E0EEE"/>
    <w:rsid w:val="003E116E"/>
    <w:rsid w:val="003E1197"/>
    <w:rsid w:val="003E1A42"/>
    <w:rsid w:val="003E1C57"/>
    <w:rsid w:val="003E340E"/>
    <w:rsid w:val="003E34F8"/>
    <w:rsid w:val="003E36A2"/>
    <w:rsid w:val="003E3ABA"/>
    <w:rsid w:val="003E3D59"/>
    <w:rsid w:val="003E3FF6"/>
    <w:rsid w:val="003E57A2"/>
    <w:rsid w:val="003E5912"/>
    <w:rsid w:val="003E5D96"/>
    <w:rsid w:val="003E62C8"/>
    <w:rsid w:val="003E655D"/>
    <w:rsid w:val="003E66B9"/>
    <w:rsid w:val="003E75FA"/>
    <w:rsid w:val="003E7C2C"/>
    <w:rsid w:val="003F08F9"/>
    <w:rsid w:val="003F0A59"/>
    <w:rsid w:val="003F0C2C"/>
    <w:rsid w:val="003F1121"/>
    <w:rsid w:val="003F154B"/>
    <w:rsid w:val="003F1A32"/>
    <w:rsid w:val="003F20F8"/>
    <w:rsid w:val="003F33EB"/>
    <w:rsid w:val="003F3442"/>
    <w:rsid w:val="003F3986"/>
    <w:rsid w:val="003F3B15"/>
    <w:rsid w:val="003F4143"/>
    <w:rsid w:val="003F516A"/>
    <w:rsid w:val="003F53FD"/>
    <w:rsid w:val="003F564D"/>
    <w:rsid w:val="003F5AD8"/>
    <w:rsid w:val="003F600C"/>
    <w:rsid w:val="003F6866"/>
    <w:rsid w:val="003F6876"/>
    <w:rsid w:val="003F6A1B"/>
    <w:rsid w:val="003F6C9F"/>
    <w:rsid w:val="003F7166"/>
    <w:rsid w:val="003F7179"/>
    <w:rsid w:val="00400557"/>
    <w:rsid w:val="00400835"/>
    <w:rsid w:val="00400C22"/>
    <w:rsid w:val="00400ECC"/>
    <w:rsid w:val="00400F74"/>
    <w:rsid w:val="004012EA"/>
    <w:rsid w:val="004018E3"/>
    <w:rsid w:val="00402092"/>
    <w:rsid w:val="004027F4"/>
    <w:rsid w:val="0040351A"/>
    <w:rsid w:val="00403BFE"/>
    <w:rsid w:val="00404947"/>
    <w:rsid w:val="00404E02"/>
    <w:rsid w:val="00405648"/>
    <w:rsid w:val="00405C08"/>
    <w:rsid w:val="00406116"/>
    <w:rsid w:val="0040622D"/>
    <w:rsid w:val="00407552"/>
    <w:rsid w:val="00407BDC"/>
    <w:rsid w:val="004107E5"/>
    <w:rsid w:val="00410C9B"/>
    <w:rsid w:val="00410CB0"/>
    <w:rsid w:val="00410F39"/>
    <w:rsid w:val="004110CF"/>
    <w:rsid w:val="00411277"/>
    <w:rsid w:val="00411F1F"/>
    <w:rsid w:val="00412277"/>
    <w:rsid w:val="00412453"/>
    <w:rsid w:val="00412668"/>
    <w:rsid w:val="00412EA4"/>
    <w:rsid w:val="0041383C"/>
    <w:rsid w:val="00413F26"/>
    <w:rsid w:val="00414377"/>
    <w:rsid w:val="00414DF1"/>
    <w:rsid w:val="00415BB9"/>
    <w:rsid w:val="00415CAD"/>
    <w:rsid w:val="00416457"/>
    <w:rsid w:val="004170FF"/>
    <w:rsid w:val="00417D4A"/>
    <w:rsid w:val="00417DD7"/>
    <w:rsid w:val="00417DDB"/>
    <w:rsid w:val="004201A1"/>
    <w:rsid w:val="00420277"/>
    <w:rsid w:val="004205C4"/>
    <w:rsid w:val="00421113"/>
    <w:rsid w:val="0042156B"/>
    <w:rsid w:val="00421C6D"/>
    <w:rsid w:val="00421E78"/>
    <w:rsid w:val="00421F63"/>
    <w:rsid w:val="00422297"/>
    <w:rsid w:val="0042288E"/>
    <w:rsid w:val="00422B97"/>
    <w:rsid w:val="00423D52"/>
    <w:rsid w:val="00424196"/>
    <w:rsid w:val="00424479"/>
    <w:rsid w:val="00424FB5"/>
    <w:rsid w:val="00424FE7"/>
    <w:rsid w:val="00425037"/>
    <w:rsid w:val="004251FE"/>
    <w:rsid w:val="00425AC3"/>
    <w:rsid w:val="00426C90"/>
    <w:rsid w:val="00426DFE"/>
    <w:rsid w:val="00427043"/>
    <w:rsid w:val="00427136"/>
    <w:rsid w:val="00427254"/>
    <w:rsid w:val="004273A0"/>
    <w:rsid w:val="0042784B"/>
    <w:rsid w:val="004278FC"/>
    <w:rsid w:val="00427C5E"/>
    <w:rsid w:val="0043021A"/>
    <w:rsid w:val="00430246"/>
    <w:rsid w:val="00430949"/>
    <w:rsid w:val="00430A8A"/>
    <w:rsid w:val="00431794"/>
    <w:rsid w:val="0043179E"/>
    <w:rsid w:val="00431B8A"/>
    <w:rsid w:val="0043233A"/>
    <w:rsid w:val="00432792"/>
    <w:rsid w:val="004327FE"/>
    <w:rsid w:val="00432A21"/>
    <w:rsid w:val="00432AFF"/>
    <w:rsid w:val="00432EA3"/>
    <w:rsid w:val="00433306"/>
    <w:rsid w:val="00433B97"/>
    <w:rsid w:val="00433FED"/>
    <w:rsid w:val="004340AD"/>
    <w:rsid w:val="00434CD5"/>
    <w:rsid w:val="00434F69"/>
    <w:rsid w:val="004350E4"/>
    <w:rsid w:val="00435895"/>
    <w:rsid w:val="00435A62"/>
    <w:rsid w:val="00436018"/>
    <w:rsid w:val="004360BE"/>
    <w:rsid w:val="0043633E"/>
    <w:rsid w:val="004364C5"/>
    <w:rsid w:val="00436BEF"/>
    <w:rsid w:val="00440077"/>
    <w:rsid w:val="004404FA"/>
    <w:rsid w:val="004405A4"/>
    <w:rsid w:val="004406E1"/>
    <w:rsid w:val="00440889"/>
    <w:rsid w:val="004409C9"/>
    <w:rsid w:val="004409F8"/>
    <w:rsid w:val="00440B70"/>
    <w:rsid w:val="00441076"/>
    <w:rsid w:val="004414D9"/>
    <w:rsid w:val="004422DF"/>
    <w:rsid w:val="00442492"/>
    <w:rsid w:val="0044347A"/>
    <w:rsid w:val="004439B7"/>
    <w:rsid w:val="00443B52"/>
    <w:rsid w:val="004443DF"/>
    <w:rsid w:val="004450C2"/>
    <w:rsid w:val="00445DCB"/>
    <w:rsid w:val="004461B8"/>
    <w:rsid w:val="00446942"/>
    <w:rsid w:val="00446A5A"/>
    <w:rsid w:val="00447368"/>
    <w:rsid w:val="004477F6"/>
    <w:rsid w:val="00447A1B"/>
    <w:rsid w:val="00450DFE"/>
    <w:rsid w:val="0045141B"/>
    <w:rsid w:val="004515C8"/>
    <w:rsid w:val="0045224A"/>
    <w:rsid w:val="00452317"/>
    <w:rsid w:val="00452831"/>
    <w:rsid w:val="00452B9A"/>
    <w:rsid w:val="00452C9E"/>
    <w:rsid w:val="0045311E"/>
    <w:rsid w:val="00453664"/>
    <w:rsid w:val="00453B86"/>
    <w:rsid w:val="00453F4E"/>
    <w:rsid w:val="00454132"/>
    <w:rsid w:val="00454414"/>
    <w:rsid w:val="004548A4"/>
    <w:rsid w:val="00454E3A"/>
    <w:rsid w:val="0045549B"/>
    <w:rsid w:val="004555DC"/>
    <w:rsid w:val="00455652"/>
    <w:rsid w:val="00455666"/>
    <w:rsid w:val="00455C84"/>
    <w:rsid w:val="00456149"/>
    <w:rsid w:val="00456186"/>
    <w:rsid w:val="004562C0"/>
    <w:rsid w:val="00456485"/>
    <w:rsid w:val="00456680"/>
    <w:rsid w:val="004568AA"/>
    <w:rsid w:val="00456B04"/>
    <w:rsid w:val="00456D24"/>
    <w:rsid w:val="00457200"/>
    <w:rsid w:val="00457746"/>
    <w:rsid w:val="004577B8"/>
    <w:rsid w:val="00457EEC"/>
    <w:rsid w:val="0046015F"/>
    <w:rsid w:val="0046078F"/>
    <w:rsid w:val="0046085C"/>
    <w:rsid w:val="00460DDF"/>
    <w:rsid w:val="0046122C"/>
    <w:rsid w:val="00461681"/>
    <w:rsid w:val="00461B49"/>
    <w:rsid w:val="00461CF9"/>
    <w:rsid w:val="00461DCD"/>
    <w:rsid w:val="00461E64"/>
    <w:rsid w:val="00461ECB"/>
    <w:rsid w:val="004628C8"/>
    <w:rsid w:val="004638C5"/>
    <w:rsid w:val="00464357"/>
    <w:rsid w:val="0046437E"/>
    <w:rsid w:val="004646AB"/>
    <w:rsid w:val="00464863"/>
    <w:rsid w:val="00464A94"/>
    <w:rsid w:val="00464B3E"/>
    <w:rsid w:val="00464C8D"/>
    <w:rsid w:val="0046523A"/>
    <w:rsid w:val="004654A8"/>
    <w:rsid w:val="004657A6"/>
    <w:rsid w:val="00465AC7"/>
    <w:rsid w:val="0046631C"/>
    <w:rsid w:val="004663F1"/>
    <w:rsid w:val="00466D15"/>
    <w:rsid w:val="004673DF"/>
    <w:rsid w:val="00467F1F"/>
    <w:rsid w:val="00467FEA"/>
    <w:rsid w:val="0047049E"/>
    <w:rsid w:val="004707B8"/>
    <w:rsid w:val="00470CC0"/>
    <w:rsid w:val="00470E8A"/>
    <w:rsid w:val="00471C2E"/>
    <w:rsid w:val="00471DA4"/>
    <w:rsid w:val="0047205E"/>
    <w:rsid w:val="004724E2"/>
    <w:rsid w:val="0047271F"/>
    <w:rsid w:val="0047287A"/>
    <w:rsid w:val="00472A11"/>
    <w:rsid w:val="00472A97"/>
    <w:rsid w:val="00472BCE"/>
    <w:rsid w:val="00472C31"/>
    <w:rsid w:val="0047306D"/>
    <w:rsid w:val="0047328E"/>
    <w:rsid w:val="0047360E"/>
    <w:rsid w:val="00474010"/>
    <w:rsid w:val="00474878"/>
    <w:rsid w:val="004748D9"/>
    <w:rsid w:val="00474A31"/>
    <w:rsid w:val="00475B30"/>
    <w:rsid w:val="00475D6C"/>
    <w:rsid w:val="0047619B"/>
    <w:rsid w:val="00476254"/>
    <w:rsid w:val="0047653F"/>
    <w:rsid w:val="004765FB"/>
    <w:rsid w:val="004768BD"/>
    <w:rsid w:val="004770E0"/>
    <w:rsid w:val="0047746C"/>
    <w:rsid w:val="0047792D"/>
    <w:rsid w:val="00477B97"/>
    <w:rsid w:val="00477C06"/>
    <w:rsid w:val="0048001B"/>
    <w:rsid w:val="00480157"/>
    <w:rsid w:val="00480591"/>
    <w:rsid w:val="004809FB"/>
    <w:rsid w:val="004814F3"/>
    <w:rsid w:val="00482095"/>
    <w:rsid w:val="004820E6"/>
    <w:rsid w:val="0048333F"/>
    <w:rsid w:val="00483D98"/>
    <w:rsid w:val="00484AF3"/>
    <w:rsid w:val="00484BCD"/>
    <w:rsid w:val="00484F09"/>
    <w:rsid w:val="0048526C"/>
    <w:rsid w:val="004854A0"/>
    <w:rsid w:val="00485765"/>
    <w:rsid w:val="0048579C"/>
    <w:rsid w:val="00485F50"/>
    <w:rsid w:val="00486010"/>
    <w:rsid w:val="0048637C"/>
    <w:rsid w:val="0048638F"/>
    <w:rsid w:val="00486604"/>
    <w:rsid w:val="00486773"/>
    <w:rsid w:val="00486E79"/>
    <w:rsid w:val="004873A5"/>
    <w:rsid w:val="00487591"/>
    <w:rsid w:val="004877D2"/>
    <w:rsid w:val="00487948"/>
    <w:rsid w:val="00487BA4"/>
    <w:rsid w:val="004904ED"/>
    <w:rsid w:val="0049148A"/>
    <w:rsid w:val="004914C5"/>
    <w:rsid w:val="00492FC0"/>
    <w:rsid w:val="00493754"/>
    <w:rsid w:val="00493AD2"/>
    <w:rsid w:val="004948CD"/>
    <w:rsid w:val="004957C2"/>
    <w:rsid w:val="00495C96"/>
    <w:rsid w:val="0049632F"/>
    <w:rsid w:val="004965BE"/>
    <w:rsid w:val="0049664D"/>
    <w:rsid w:val="00496CC5"/>
    <w:rsid w:val="00496CD0"/>
    <w:rsid w:val="00497689"/>
    <w:rsid w:val="00497799"/>
    <w:rsid w:val="00497D0B"/>
    <w:rsid w:val="00497ED8"/>
    <w:rsid w:val="004A0176"/>
    <w:rsid w:val="004A1A41"/>
    <w:rsid w:val="004A1DDA"/>
    <w:rsid w:val="004A3423"/>
    <w:rsid w:val="004A4B86"/>
    <w:rsid w:val="004A566F"/>
    <w:rsid w:val="004A5C0E"/>
    <w:rsid w:val="004A5CAE"/>
    <w:rsid w:val="004A5FC0"/>
    <w:rsid w:val="004A6A83"/>
    <w:rsid w:val="004A6C7A"/>
    <w:rsid w:val="004A7D3B"/>
    <w:rsid w:val="004B0461"/>
    <w:rsid w:val="004B1272"/>
    <w:rsid w:val="004B15A8"/>
    <w:rsid w:val="004B1B09"/>
    <w:rsid w:val="004B2AC3"/>
    <w:rsid w:val="004B2F90"/>
    <w:rsid w:val="004B32D6"/>
    <w:rsid w:val="004B41B2"/>
    <w:rsid w:val="004B493C"/>
    <w:rsid w:val="004B4979"/>
    <w:rsid w:val="004B53AC"/>
    <w:rsid w:val="004B55E0"/>
    <w:rsid w:val="004B56F3"/>
    <w:rsid w:val="004B57ED"/>
    <w:rsid w:val="004B59C6"/>
    <w:rsid w:val="004B59D4"/>
    <w:rsid w:val="004B5C5B"/>
    <w:rsid w:val="004B666B"/>
    <w:rsid w:val="004B6829"/>
    <w:rsid w:val="004B75B5"/>
    <w:rsid w:val="004C0289"/>
    <w:rsid w:val="004C05E7"/>
    <w:rsid w:val="004C07C3"/>
    <w:rsid w:val="004C0DD9"/>
    <w:rsid w:val="004C1539"/>
    <w:rsid w:val="004C1828"/>
    <w:rsid w:val="004C1BD7"/>
    <w:rsid w:val="004C2414"/>
    <w:rsid w:val="004C4675"/>
    <w:rsid w:val="004C4C34"/>
    <w:rsid w:val="004C589C"/>
    <w:rsid w:val="004C597A"/>
    <w:rsid w:val="004C5BC4"/>
    <w:rsid w:val="004C5DFF"/>
    <w:rsid w:val="004C5F7E"/>
    <w:rsid w:val="004C614C"/>
    <w:rsid w:val="004C6CD4"/>
    <w:rsid w:val="004C7120"/>
    <w:rsid w:val="004C7CF5"/>
    <w:rsid w:val="004D04EE"/>
    <w:rsid w:val="004D050A"/>
    <w:rsid w:val="004D0AB0"/>
    <w:rsid w:val="004D11C9"/>
    <w:rsid w:val="004D19A4"/>
    <w:rsid w:val="004D2215"/>
    <w:rsid w:val="004D2BB4"/>
    <w:rsid w:val="004D2C8B"/>
    <w:rsid w:val="004D3639"/>
    <w:rsid w:val="004D3951"/>
    <w:rsid w:val="004D3C89"/>
    <w:rsid w:val="004D4547"/>
    <w:rsid w:val="004D5045"/>
    <w:rsid w:val="004D5C83"/>
    <w:rsid w:val="004D61FB"/>
    <w:rsid w:val="004D67C8"/>
    <w:rsid w:val="004D7365"/>
    <w:rsid w:val="004D7879"/>
    <w:rsid w:val="004D7AC7"/>
    <w:rsid w:val="004D7F1F"/>
    <w:rsid w:val="004E0162"/>
    <w:rsid w:val="004E1C01"/>
    <w:rsid w:val="004E24D1"/>
    <w:rsid w:val="004E288E"/>
    <w:rsid w:val="004E33DC"/>
    <w:rsid w:val="004E344F"/>
    <w:rsid w:val="004E364F"/>
    <w:rsid w:val="004E4119"/>
    <w:rsid w:val="004E424B"/>
    <w:rsid w:val="004E4523"/>
    <w:rsid w:val="004E4657"/>
    <w:rsid w:val="004E5181"/>
    <w:rsid w:val="004E615F"/>
    <w:rsid w:val="004E6479"/>
    <w:rsid w:val="004E6491"/>
    <w:rsid w:val="004E6BD7"/>
    <w:rsid w:val="004E6D24"/>
    <w:rsid w:val="004E6D2A"/>
    <w:rsid w:val="004E6D3A"/>
    <w:rsid w:val="004E6DAB"/>
    <w:rsid w:val="004E70B7"/>
    <w:rsid w:val="004E73D9"/>
    <w:rsid w:val="004F0078"/>
    <w:rsid w:val="004F0450"/>
    <w:rsid w:val="004F047F"/>
    <w:rsid w:val="004F0C87"/>
    <w:rsid w:val="004F0D88"/>
    <w:rsid w:val="004F11B6"/>
    <w:rsid w:val="004F120D"/>
    <w:rsid w:val="004F1BA0"/>
    <w:rsid w:val="004F1D0F"/>
    <w:rsid w:val="004F2CAD"/>
    <w:rsid w:val="004F2F76"/>
    <w:rsid w:val="004F3212"/>
    <w:rsid w:val="004F345E"/>
    <w:rsid w:val="004F34DA"/>
    <w:rsid w:val="004F4809"/>
    <w:rsid w:val="004F4CA1"/>
    <w:rsid w:val="004F4E97"/>
    <w:rsid w:val="004F4F4E"/>
    <w:rsid w:val="004F5C10"/>
    <w:rsid w:val="004F5DD4"/>
    <w:rsid w:val="004F6124"/>
    <w:rsid w:val="004F62EA"/>
    <w:rsid w:val="004F6C76"/>
    <w:rsid w:val="004F7051"/>
    <w:rsid w:val="004F7183"/>
    <w:rsid w:val="004F71E0"/>
    <w:rsid w:val="004F76E4"/>
    <w:rsid w:val="004F77BF"/>
    <w:rsid w:val="004F7C79"/>
    <w:rsid w:val="004F7F1B"/>
    <w:rsid w:val="004F7FF0"/>
    <w:rsid w:val="0050018F"/>
    <w:rsid w:val="005001A9"/>
    <w:rsid w:val="005002F3"/>
    <w:rsid w:val="00500859"/>
    <w:rsid w:val="00501CAF"/>
    <w:rsid w:val="00501D9F"/>
    <w:rsid w:val="0050250D"/>
    <w:rsid w:val="0050261C"/>
    <w:rsid w:val="00502866"/>
    <w:rsid w:val="00502A2B"/>
    <w:rsid w:val="00502BAF"/>
    <w:rsid w:val="00503063"/>
    <w:rsid w:val="005030E2"/>
    <w:rsid w:val="0050393E"/>
    <w:rsid w:val="00503DCD"/>
    <w:rsid w:val="00503FBE"/>
    <w:rsid w:val="00503FDA"/>
    <w:rsid w:val="0050423B"/>
    <w:rsid w:val="00504255"/>
    <w:rsid w:val="0050549D"/>
    <w:rsid w:val="00505646"/>
    <w:rsid w:val="00506003"/>
    <w:rsid w:val="005064AF"/>
    <w:rsid w:val="00506693"/>
    <w:rsid w:val="0050676A"/>
    <w:rsid w:val="00506815"/>
    <w:rsid w:val="00506A7A"/>
    <w:rsid w:val="00506EF3"/>
    <w:rsid w:val="0050710C"/>
    <w:rsid w:val="00507F46"/>
    <w:rsid w:val="005101DF"/>
    <w:rsid w:val="00510422"/>
    <w:rsid w:val="0051054C"/>
    <w:rsid w:val="00510BFC"/>
    <w:rsid w:val="00510C01"/>
    <w:rsid w:val="005117F6"/>
    <w:rsid w:val="005129DD"/>
    <w:rsid w:val="00512ABE"/>
    <w:rsid w:val="00512C9C"/>
    <w:rsid w:val="005133C2"/>
    <w:rsid w:val="005138D0"/>
    <w:rsid w:val="00513A53"/>
    <w:rsid w:val="0051424E"/>
    <w:rsid w:val="005149B9"/>
    <w:rsid w:val="00514BAA"/>
    <w:rsid w:val="00514C6A"/>
    <w:rsid w:val="00514F5E"/>
    <w:rsid w:val="005151EE"/>
    <w:rsid w:val="00515244"/>
    <w:rsid w:val="0051555E"/>
    <w:rsid w:val="00516820"/>
    <w:rsid w:val="00516C62"/>
    <w:rsid w:val="00516E7E"/>
    <w:rsid w:val="00516F3A"/>
    <w:rsid w:val="00516FC9"/>
    <w:rsid w:val="00517B6E"/>
    <w:rsid w:val="00517CE2"/>
    <w:rsid w:val="00517DB9"/>
    <w:rsid w:val="005220E2"/>
    <w:rsid w:val="005225E6"/>
    <w:rsid w:val="00522AC3"/>
    <w:rsid w:val="00524460"/>
    <w:rsid w:val="005248FD"/>
    <w:rsid w:val="005252E9"/>
    <w:rsid w:val="0052561A"/>
    <w:rsid w:val="005258C8"/>
    <w:rsid w:val="0052597C"/>
    <w:rsid w:val="00525ADA"/>
    <w:rsid w:val="005260ED"/>
    <w:rsid w:val="00526B32"/>
    <w:rsid w:val="00526D49"/>
    <w:rsid w:val="005272F8"/>
    <w:rsid w:val="005277B3"/>
    <w:rsid w:val="00527EFF"/>
    <w:rsid w:val="00530443"/>
    <w:rsid w:val="0053081F"/>
    <w:rsid w:val="00530E6E"/>
    <w:rsid w:val="00531C10"/>
    <w:rsid w:val="00532652"/>
    <w:rsid w:val="0053280F"/>
    <w:rsid w:val="00532F09"/>
    <w:rsid w:val="005340C3"/>
    <w:rsid w:val="005344DE"/>
    <w:rsid w:val="0053461A"/>
    <w:rsid w:val="00534987"/>
    <w:rsid w:val="00535BFC"/>
    <w:rsid w:val="0053777A"/>
    <w:rsid w:val="00537A63"/>
    <w:rsid w:val="00537D56"/>
    <w:rsid w:val="00540020"/>
    <w:rsid w:val="00540A80"/>
    <w:rsid w:val="00540B30"/>
    <w:rsid w:val="00540DF1"/>
    <w:rsid w:val="00541268"/>
    <w:rsid w:val="00541CD5"/>
    <w:rsid w:val="00541E1C"/>
    <w:rsid w:val="00542073"/>
    <w:rsid w:val="00542426"/>
    <w:rsid w:val="00542CB1"/>
    <w:rsid w:val="00542D9B"/>
    <w:rsid w:val="00542DD2"/>
    <w:rsid w:val="00542F2D"/>
    <w:rsid w:val="00542F3F"/>
    <w:rsid w:val="00543440"/>
    <w:rsid w:val="005442ED"/>
    <w:rsid w:val="005446D8"/>
    <w:rsid w:val="005447BF"/>
    <w:rsid w:val="00544DC4"/>
    <w:rsid w:val="00544E61"/>
    <w:rsid w:val="00545139"/>
    <w:rsid w:val="00545B68"/>
    <w:rsid w:val="00546309"/>
    <w:rsid w:val="00546645"/>
    <w:rsid w:val="00546795"/>
    <w:rsid w:val="00546946"/>
    <w:rsid w:val="00546AE3"/>
    <w:rsid w:val="00546B3A"/>
    <w:rsid w:val="00547506"/>
    <w:rsid w:val="00547CBE"/>
    <w:rsid w:val="00547EA0"/>
    <w:rsid w:val="00550377"/>
    <w:rsid w:val="005509B6"/>
    <w:rsid w:val="00551799"/>
    <w:rsid w:val="00551968"/>
    <w:rsid w:val="005526E3"/>
    <w:rsid w:val="00552A41"/>
    <w:rsid w:val="00552E24"/>
    <w:rsid w:val="005531D4"/>
    <w:rsid w:val="0055320C"/>
    <w:rsid w:val="00553755"/>
    <w:rsid w:val="005537F1"/>
    <w:rsid w:val="00553C7C"/>
    <w:rsid w:val="00553EC4"/>
    <w:rsid w:val="00553FBD"/>
    <w:rsid w:val="00554420"/>
    <w:rsid w:val="005547A3"/>
    <w:rsid w:val="005547E9"/>
    <w:rsid w:val="00554A4D"/>
    <w:rsid w:val="00554B6D"/>
    <w:rsid w:val="00554D61"/>
    <w:rsid w:val="005564F8"/>
    <w:rsid w:val="005571F7"/>
    <w:rsid w:val="00560597"/>
    <w:rsid w:val="00561EAE"/>
    <w:rsid w:val="00562029"/>
    <w:rsid w:val="00562633"/>
    <w:rsid w:val="00562861"/>
    <w:rsid w:val="00562932"/>
    <w:rsid w:val="0056368A"/>
    <w:rsid w:val="00563DCC"/>
    <w:rsid w:val="00563F55"/>
    <w:rsid w:val="0056407D"/>
    <w:rsid w:val="00565071"/>
    <w:rsid w:val="005650F4"/>
    <w:rsid w:val="005651CC"/>
    <w:rsid w:val="0056527B"/>
    <w:rsid w:val="0056565F"/>
    <w:rsid w:val="00565D8E"/>
    <w:rsid w:val="005661D7"/>
    <w:rsid w:val="005663A5"/>
    <w:rsid w:val="00567B98"/>
    <w:rsid w:val="0057069E"/>
    <w:rsid w:val="00570F51"/>
    <w:rsid w:val="00570F5B"/>
    <w:rsid w:val="00572A5A"/>
    <w:rsid w:val="00572C79"/>
    <w:rsid w:val="00572D63"/>
    <w:rsid w:val="00572D79"/>
    <w:rsid w:val="00572DA7"/>
    <w:rsid w:val="00573371"/>
    <w:rsid w:val="005739DC"/>
    <w:rsid w:val="00573DF3"/>
    <w:rsid w:val="00574C18"/>
    <w:rsid w:val="00574C58"/>
    <w:rsid w:val="005750A9"/>
    <w:rsid w:val="005752A6"/>
    <w:rsid w:val="00575C6D"/>
    <w:rsid w:val="00576251"/>
    <w:rsid w:val="0057657C"/>
    <w:rsid w:val="00576D68"/>
    <w:rsid w:val="00577525"/>
    <w:rsid w:val="00577A7E"/>
    <w:rsid w:val="00580112"/>
    <w:rsid w:val="00581649"/>
    <w:rsid w:val="00581ED7"/>
    <w:rsid w:val="00582907"/>
    <w:rsid w:val="00582BD1"/>
    <w:rsid w:val="00582E3F"/>
    <w:rsid w:val="00583251"/>
    <w:rsid w:val="00583CAF"/>
    <w:rsid w:val="005842C6"/>
    <w:rsid w:val="00584585"/>
    <w:rsid w:val="00584770"/>
    <w:rsid w:val="00584980"/>
    <w:rsid w:val="00584FFF"/>
    <w:rsid w:val="00585512"/>
    <w:rsid w:val="00585A4C"/>
    <w:rsid w:val="00586B66"/>
    <w:rsid w:val="00586EB5"/>
    <w:rsid w:val="00587295"/>
    <w:rsid w:val="005873C3"/>
    <w:rsid w:val="00587A51"/>
    <w:rsid w:val="00587BC3"/>
    <w:rsid w:val="00587BC5"/>
    <w:rsid w:val="005901B5"/>
    <w:rsid w:val="00590487"/>
    <w:rsid w:val="005904CE"/>
    <w:rsid w:val="005904F4"/>
    <w:rsid w:val="00591825"/>
    <w:rsid w:val="00591C13"/>
    <w:rsid w:val="00591FCC"/>
    <w:rsid w:val="00592097"/>
    <w:rsid w:val="005921B4"/>
    <w:rsid w:val="00592CA2"/>
    <w:rsid w:val="00592FB8"/>
    <w:rsid w:val="0059373C"/>
    <w:rsid w:val="005943EC"/>
    <w:rsid w:val="00594796"/>
    <w:rsid w:val="00594D85"/>
    <w:rsid w:val="0059663C"/>
    <w:rsid w:val="00596A66"/>
    <w:rsid w:val="00596E39"/>
    <w:rsid w:val="00596EA1"/>
    <w:rsid w:val="005972E8"/>
    <w:rsid w:val="0059751B"/>
    <w:rsid w:val="005A02CA"/>
    <w:rsid w:val="005A04CE"/>
    <w:rsid w:val="005A07D5"/>
    <w:rsid w:val="005A0BC1"/>
    <w:rsid w:val="005A1467"/>
    <w:rsid w:val="005A18C6"/>
    <w:rsid w:val="005A22BE"/>
    <w:rsid w:val="005A2700"/>
    <w:rsid w:val="005A28A2"/>
    <w:rsid w:val="005A2986"/>
    <w:rsid w:val="005A3227"/>
    <w:rsid w:val="005A34D5"/>
    <w:rsid w:val="005A3666"/>
    <w:rsid w:val="005A382D"/>
    <w:rsid w:val="005A389C"/>
    <w:rsid w:val="005A3E41"/>
    <w:rsid w:val="005A3E5B"/>
    <w:rsid w:val="005A58D9"/>
    <w:rsid w:val="005A5940"/>
    <w:rsid w:val="005A59A1"/>
    <w:rsid w:val="005A5E28"/>
    <w:rsid w:val="005A7E80"/>
    <w:rsid w:val="005B056C"/>
    <w:rsid w:val="005B0633"/>
    <w:rsid w:val="005B0A78"/>
    <w:rsid w:val="005B0F92"/>
    <w:rsid w:val="005B20B5"/>
    <w:rsid w:val="005B298C"/>
    <w:rsid w:val="005B2B64"/>
    <w:rsid w:val="005B2BB8"/>
    <w:rsid w:val="005B2BE6"/>
    <w:rsid w:val="005B3076"/>
    <w:rsid w:val="005B3153"/>
    <w:rsid w:val="005B4146"/>
    <w:rsid w:val="005B417D"/>
    <w:rsid w:val="005B42D3"/>
    <w:rsid w:val="005B4573"/>
    <w:rsid w:val="005B46C6"/>
    <w:rsid w:val="005B5229"/>
    <w:rsid w:val="005B59B2"/>
    <w:rsid w:val="005B6086"/>
    <w:rsid w:val="005B69F4"/>
    <w:rsid w:val="005B7194"/>
    <w:rsid w:val="005B729B"/>
    <w:rsid w:val="005B7551"/>
    <w:rsid w:val="005C0D7A"/>
    <w:rsid w:val="005C1749"/>
    <w:rsid w:val="005C1881"/>
    <w:rsid w:val="005C1986"/>
    <w:rsid w:val="005C203B"/>
    <w:rsid w:val="005C2ED9"/>
    <w:rsid w:val="005C3135"/>
    <w:rsid w:val="005C359F"/>
    <w:rsid w:val="005C35BA"/>
    <w:rsid w:val="005C3AB3"/>
    <w:rsid w:val="005C3C03"/>
    <w:rsid w:val="005C3CD9"/>
    <w:rsid w:val="005C4909"/>
    <w:rsid w:val="005C55D8"/>
    <w:rsid w:val="005C5D45"/>
    <w:rsid w:val="005C5E2D"/>
    <w:rsid w:val="005C6038"/>
    <w:rsid w:val="005C7CE2"/>
    <w:rsid w:val="005C7D69"/>
    <w:rsid w:val="005C7DFF"/>
    <w:rsid w:val="005D016A"/>
    <w:rsid w:val="005D053E"/>
    <w:rsid w:val="005D0CC6"/>
    <w:rsid w:val="005D1696"/>
    <w:rsid w:val="005D2986"/>
    <w:rsid w:val="005D3E35"/>
    <w:rsid w:val="005D3E3D"/>
    <w:rsid w:val="005D3F2D"/>
    <w:rsid w:val="005D48D7"/>
    <w:rsid w:val="005D55C2"/>
    <w:rsid w:val="005D5AF7"/>
    <w:rsid w:val="005D5B6C"/>
    <w:rsid w:val="005D5D9E"/>
    <w:rsid w:val="005D62E4"/>
    <w:rsid w:val="005D6345"/>
    <w:rsid w:val="005D6445"/>
    <w:rsid w:val="005D6DCE"/>
    <w:rsid w:val="005D709D"/>
    <w:rsid w:val="005D7484"/>
    <w:rsid w:val="005D7A9D"/>
    <w:rsid w:val="005D7E3B"/>
    <w:rsid w:val="005E0352"/>
    <w:rsid w:val="005E0591"/>
    <w:rsid w:val="005E0A1B"/>
    <w:rsid w:val="005E0C2D"/>
    <w:rsid w:val="005E0F69"/>
    <w:rsid w:val="005E0FD1"/>
    <w:rsid w:val="005E1219"/>
    <w:rsid w:val="005E1A77"/>
    <w:rsid w:val="005E23DF"/>
    <w:rsid w:val="005E2C44"/>
    <w:rsid w:val="005E3101"/>
    <w:rsid w:val="005E3182"/>
    <w:rsid w:val="005E321D"/>
    <w:rsid w:val="005E3645"/>
    <w:rsid w:val="005E3958"/>
    <w:rsid w:val="005E3E2B"/>
    <w:rsid w:val="005E4B04"/>
    <w:rsid w:val="005E4B26"/>
    <w:rsid w:val="005E67C5"/>
    <w:rsid w:val="005E76A2"/>
    <w:rsid w:val="005E7804"/>
    <w:rsid w:val="005E7916"/>
    <w:rsid w:val="005E7C7F"/>
    <w:rsid w:val="005F0B92"/>
    <w:rsid w:val="005F0BD8"/>
    <w:rsid w:val="005F0EEE"/>
    <w:rsid w:val="005F1295"/>
    <w:rsid w:val="005F152F"/>
    <w:rsid w:val="005F1962"/>
    <w:rsid w:val="005F2090"/>
    <w:rsid w:val="005F22FB"/>
    <w:rsid w:val="005F2656"/>
    <w:rsid w:val="005F2915"/>
    <w:rsid w:val="005F2B55"/>
    <w:rsid w:val="005F2D1E"/>
    <w:rsid w:val="005F2DDC"/>
    <w:rsid w:val="005F2E51"/>
    <w:rsid w:val="005F33EE"/>
    <w:rsid w:val="005F3646"/>
    <w:rsid w:val="005F3ACB"/>
    <w:rsid w:val="005F6271"/>
    <w:rsid w:val="005F6D42"/>
    <w:rsid w:val="005F6F22"/>
    <w:rsid w:val="00600D16"/>
    <w:rsid w:val="0060185E"/>
    <w:rsid w:val="00602890"/>
    <w:rsid w:val="00602B63"/>
    <w:rsid w:val="00602CE7"/>
    <w:rsid w:val="006030A7"/>
    <w:rsid w:val="00603339"/>
    <w:rsid w:val="0060388C"/>
    <w:rsid w:val="00603C15"/>
    <w:rsid w:val="006043AD"/>
    <w:rsid w:val="00604811"/>
    <w:rsid w:val="00604928"/>
    <w:rsid w:val="00604996"/>
    <w:rsid w:val="0060515F"/>
    <w:rsid w:val="006054F6"/>
    <w:rsid w:val="00605516"/>
    <w:rsid w:val="00605BE0"/>
    <w:rsid w:val="00606148"/>
    <w:rsid w:val="00606298"/>
    <w:rsid w:val="006064A3"/>
    <w:rsid w:val="00606573"/>
    <w:rsid w:val="00606594"/>
    <w:rsid w:val="0060697B"/>
    <w:rsid w:val="00606A29"/>
    <w:rsid w:val="00606B13"/>
    <w:rsid w:val="00607C94"/>
    <w:rsid w:val="0061062C"/>
    <w:rsid w:val="0061078E"/>
    <w:rsid w:val="00610807"/>
    <w:rsid w:val="00610E0C"/>
    <w:rsid w:val="00610E46"/>
    <w:rsid w:val="006111E4"/>
    <w:rsid w:val="006113AC"/>
    <w:rsid w:val="006125BA"/>
    <w:rsid w:val="00612730"/>
    <w:rsid w:val="0061293A"/>
    <w:rsid w:val="0061413E"/>
    <w:rsid w:val="0061481F"/>
    <w:rsid w:val="0061491A"/>
    <w:rsid w:val="00614BF1"/>
    <w:rsid w:val="00615064"/>
    <w:rsid w:val="00615157"/>
    <w:rsid w:val="006151BA"/>
    <w:rsid w:val="0061582C"/>
    <w:rsid w:val="00615FC1"/>
    <w:rsid w:val="00615FF3"/>
    <w:rsid w:val="006163AC"/>
    <w:rsid w:val="006169A0"/>
    <w:rsid w:val="00616DFF"/>
    <w:rsid w:val="00617072"/>
    <w:rsid w:val="00617102"/>
    <w:rsid w:val="00617757"/>
    <w:rsid w:val="0061781C"/>
    <w:rsid w:val="00617B14"/>
    <w:rsid w:val="00617C8E"/>
    <w:rsid w:val="00617F61"/>
    <w:rsid w:val="00620B61"/>
    <w:rsid w:val="00621113"/>
    <w:rsid w:val="0062208A"/>
    <w:rsid w:val="006220CE"/>
    <w:rsid w:val="00622F5A"/>
    <w:rsid w:val="006230C0"/>
    <w:rsid w:val="006235FD"/>
    <w:rsid w:val="006236E0"/>
    <w:rsid w:val="00623C55"/>
    <w:rsid w:val="006259D4"/>
    <w:rsid w:val="00625C4F"/>
    <w:rsid w:val="00625FE2"/>
    <w:rsid w:val="00626017"/>
    <w:rsid w:val="00626AFC"/>
    <w:rsid w:val="0062753C"/>
    <w:rsid w:val="00630C51"/>
    <w:rsid w:val="00630E7A"/>
    <w:rsid w:val="00630FC5"/>
    <w:rsid w:val="00631CBE"/>
    <w:rsid w:val="00632224"/>
    <w:rsid w:val="0063227B"/>
    <w:rsid w:val="006322A7"/>
    <w:rsid w:val="00632C62"/>
    <w:rsid w:val="0063329B"/>
    <w:rsid w:val="0063350C"/>
    <w:rsid w:val="006337A0"/>
    <w:rsid w:val="00633B3F"/>
    <w:rsid w:val="00633E67"/>
    <w:rsid w:val="006340FD"/>
    <w:rsid w:val="006341F8"/>
    <w:rsid w:val="00634276"/>
    <w:rsid w:val="00634881"/>
    <w:rsid w:val="00634B0E"/>
    <w:rsid w:val="00635289"/>
    <w:rsid w:val="00635293"/>
    <w:rsid w:val="00635690"/>
    <w:rsid w:val="00635926"/>
    <w:rsid w:val="0063631E"/>
    <w:rsid w:val="006364FC"/>
    <w:rsid w:val="00636DF2"/>
    <w:rsid w:val="00637971"/>
    <w:rsid w:val="00637BE8"/>
    <w:rsid w:val="00640820"/>
    <w:rsid w:val="00640884"/>
    <w:rsid w:val="0064109E"/>
    <w:rsid w:val="0064147B"/>
    <w:rsid w:val="0064170F"/>
    <w:rsid w:val="00641AC0"/>
    <w:rsid w:val="00641ADB"/>
    <w:rsid w:val="00641CD3"/>
    <w:rsid w:val="00642004"/>
    <w:rsid w:val="0064233B"/>
    <w:rsid w:val="0064368E"/>
    <w:rsid w:val="0064425A"/>
    <w:rsid w:val="006452FA"/>
    <w:rsid w:val="0064622A"/>
    <w:rsid w:val="0064710C"/>
    <w:rsid w:val="0064740C"/>
    <w:rsid w:val="00647458"/>
    <w:rsid w:val="00647754"/>
    <w:rsid w:val="0064787F"/>
    <w:rsid w:val="00647F62"/>
    <w:rsid w:val="00650516"/>
    <w:rsid w:val="00650BA1"/>
    <w:rsid w:val="00651194"/>
    <w:rsid w:val="00651293"/>
    <w:rsid w:val="00651303"/>
    <w:rsid w:val="0065211E"/>
    <w:rsid w:val="0065286F"/>
    <w:rsid w:val="00652DCD"/>
    <w:rsid w:val="00654880"/>
    <w:rsid w:val="00654AEC"/>
    <w:rsid w:val="00654B47"/>
    <w:rsid w:val="00654D03"/>
    <w:rsid w:val="00654F1D"/>
    <w:rsid w:val="00655D04"/>
    <w:rsid w:val="00656241"/>
    <w:rsid w:val="00656255"/>
    <w:rsid w:val="00656456"/>
    <w:rsid w:val="00656541"/>
    <w:rsid w:val="00656680"/>
    <w:rsid w:val="006567A9"/>
    <w:rsid w:val="00656FB0"/>
    <w:rsid w:val="00657167"/>
    <w:rsid w:val="006573DA"/>
    <w:rsid w:val="00657602"/>
    <w:rsid w:val="00657BC4"/>
    <w:rsid w:val="00660345"/>
    <w:rsid w:val="00661909"/>
    <w:rsid w:val="00662058"/>
    <w:rsid w:val="00662A54"/>
    <w:rsid w:val="00662AE0"/>
    <w:rsid w:val="00662C10"/>
    <w:rsid w:val="00662D50"/>
    <w:rsid w:val="00662E90"/>
    <w:rsid w:val="0066331B"/>
    <w:rsid w:val="006633A7"/>
    <w:rsid w:val="00663A11"/>
    <w:rsid w:val="00663EA1"/>
    <w:rsid w:val="00663F72"/>
    <w:rsid w:val="00664083"/>
    <w:rsid w:val="0066427F"/>
    <w:rsid w:val="0066428E"/>
    <w:rsid w:val="006646BD"/>
    <w:rsid w:val="00664D21"/>
    <w:rsid w:val="00664E8B"/>
    <w:rsid w:val="00664FC6"/>
    <w:rsid w:val="0066564E"/>
    <w:rsid w:val="0066573E"/>
    <w:rsid w:val="00665BB3"/>
    <w:rsid w:val="00665CEA"/>
    <w:rsid w:val="006661D5"/>
    <w:rsid w:val="006665A4"/>
    <w:rsid w:val="006665F5"/>
    <w:rsid w:val="00666FC8"/>
    <w:rsid w:val="006678B5"/>
    <w:rsid w:val="00667FD5"/>
    <w:rsid w:val="00670B79"/>
    <w:rsid w:val="00670D08"/>
    <w:rsid w:val="00670E17"/>
    <w:rsid w:val="00671BC8"/>
    <w:rsid w:val="00671FDD"/>
    <w:rsid w:val="006720A5"/>
    <w:rsid w:val="00672531"/>
    <w:rsid w:val="00672F55"/>
    <w:rsid w:val="006733AD"/>
    <w:rsid w:val="00673A12"/>
    <w:rsid w:val="00674389"/>
    <w:rsid w:val="006747DF"/>
    <w:rsid w:val="0067499A"/>
    <w:rsid w:val="00674F3F"/>
    <w:rsid w:val="006752DC"/>
    <w:rsid w:val="00675318"/>
    <w:rsid w:val="0067572C"/>
    <w:rsid w:val="006757A0"/>
    <w:rsid w:val="0067588D"/>
    <w:rsid w:val="0067594B"/>
    <w:rsid w:val="006770D5"/>
    <w:rsid w:val="006773CC"/>
    <w:rsid w:val="00677954"/>
    <w:rsid w:val="006779BA"/>
    <w:rsid w:val="00677E59"/>
    <w:rsid w:val="006803A8"/>
    <w:rsid w:val="006803EA"/>
    <w:rsid w:val="0068076D"/>
    <w:rsid w:val="0068093C"/>
    <w:rsid w:val="00680BF7"/>
    <w:rsid w:val="00680C6A"/>
    <w:rsid w:val="006810DD"/>
    <w:rsid w:val="006812C4"/>
    <w:rsid w:val="006813C4"/>
    <w:rsid w:val="00681445"/>
    <w:rsid w:val="00681693"/>
    <w:rsid w:val="006816E8"/>
    <w:rsid w:val="00681862"/>
    <w:rsid w:val="00682338"/>
    <w:rsid w:val="006823E5"/>
    <w:rsid w:val="00682FEE"/>
    <w:rsid w:val="0068333A"/>
    <w:rsid w:val="00684088"/>
    <w:rsid w:val="006841D9"/>
    <w:rsid w:val="00684377"/>
    <w:rsid w:val="006844B3"/>
    <w:rsid w:val="0068468D"/>
    <w:rsid w:val="00684D41"/>
    <w:rsid w:val="00685D8D"/>
    <w:rsid w:val="00685E62"/>
    <w:rsid w:val="00686804"/>
    <w:rsid w:val="006872CB"/>
    <w:rsid w:val="00687948"/>
    <w:rsid w:val="00690692"/>
    <w:rsid w:val="00690728"/>
    <w:rsid w:val="0069080D"/>
    <w:rsid w:val="0069140F"/>
    <w:rsid w:val="00691687"/>
    <w:rsid w:val="00691E28"/>
    <w:rsid w:val="006922B7"/>
    <w:rsid w:val="0069239C"/>
    <w:rsid w:val="00692862"/>
    <w:rsid w:val="006933FC"/>
    <w:rsid w:val="00693BF6"/>
    <w:rsid w:val="00693F35"/>
    <w:rsid w:val="00693F85"/>
    <w:rsid w:val="006944B2"/>
    <w:rsid w:val="006946BB"/>
    <w:rsid w:val="00694AB6"/>
    <w:rsid w:val="0069560F"/>
    <w:rsid w:val="0069583D"/>
    <w:rsid w:val="00695E2F"/>
    <w:rsid w:val="0069713F"/>
    <w:rsid w:val="006977E3"/>
    <w:rsid w:val="00697899"/>
    <w:rsid w:val="00697924"/>
    <w:rsid w:val="00697966"/>
    <w:rsid w:val="00697B19"/>
    <w:rsid w:val="00697F18"/>
    <w:rsid w:val="006A06C2"/>
    <w:rsid w:val="006A0830"/>
    <w:rsid w:val="006A0CF2"/>
    <w:rsid w:val="006A1488"/>
    <w:rsid w:val="006A1F31"/>
    <w:rsid w:val="006A25FD"/>
    <w:rsid w:val="006A3363"/>
    <w:rsid w:val="006A3E9D"/>
    <w:rsid w:val="006A4C5E"/>
    <w:rsid w:val="006A4DD2"/>
    <w:rsid w:val="006A4F90"/>
    <w:rsid w:val="006A5160"/>
    <w:rsid w:val="006A5249"/>
    <w:rsid w:val="006A5471"/>
    <w:rsid w:val="006A56A4"/>
    <w:rsid w:val="006A5D7B"/>
    <w:rsid w:val="006A5E03"/>
    <w:rsid w:val="006A66CB"/>
    <w:rsid w:val="006A7B19"/>
    <w:rsid w:val="006B0263"/>
    <w:rsid w:val="006B0649"/>
    <w:rsid w:val="006B06C4"/>
    <w:rsid w:val="006B0A9C"/>
    <w:rsid w:val="006B0ECA"/>
    <w:rsid w:val="006B1A48"/>
    <w:rsid w:val="006B24BD"/>
    <w:rsid w:val="006B2B79"/>
    <w:rsid w:val="006B2C4E"/>
    <w:rsid w:val="006B2D66"/>
    <w:rsid w:val="006B355D"/>
    <w:rsid w:val="006B3704"/>
    <w:rsid w:val="006B3DA5"/>
    <w:rsid w:val="006B4806"/>
    <w:rsid w:val="006B48A2"/>
    <w:rsid w:val="006B4DE2"/>
    <w:rsid w:val="006B5647"/>
    <w:rsid w:val="006B6505"/>
    <w:rsid w:val="006B6584"/>
    <w:rsid w:val="006B6603"/>
    <w:rsid w:val="006B7324"/>
    <w:rsid w:val="006B75D5"/>
    <w:rsid w:val="006B76CA"/>
    <w:rsid w:val="006B7A80"/>
    <w:rsid w:val="006B7B8B"/>
    <w:rsid w:val="006C04F3"/>
    <w:rsid w:val="006C0C83"/>
    <w:rsid w:val="006C0CD5"/>
    <w:rsid w:val="006C119A"/>
    <w:rsid w:val="006C14D2"/>
    <w:rsid w:val="006C171E"/>
    <w:rsid w:val="006C1A4B"/>
    <w:rsid w:val="006C2C41"/>
    <w:rsid w:val="006C2D3A"/>
    <w:rsid w:val="006C3220"/>
    <w:rsid w:val="006C39AC"/>
    <w:rsid w:val="006C40B6"/>
    <w:rsid w:val="006C5619"/>
    <w:rsid w:val="006C5D61"/>
    <w:rsid w:val="006C5D80"/>
    <w:rsid w:val="006C5F8E"/>
    <w:rsid w:val="006C6148"/>
    <w:rsid w:val="006C68FA"/>
    <w:rsid w:val="006C6BFA"/>
    <w:rsid w:val="006C6C42"/>
    <w:rsid w:val="006C72AD"/>
    <w:rsid w:val="006C7496"/>
    <w:rsid w:val="006C79B2"/>
    <w:rsid w:val="006D0A6D"/>
    <w:rsid w:val="006D10B4"/>
    <w:rsid w:val="006D12E6"/>
    <w:rsid w:val="006D188D"/>
    <w:rsid w:val="006D1A8F"/>
    <w:rsid w:val="006D1B16"/>
    <w:rsid w:val="006D1E80"/>
    <w:rsid w:val="006D1EA6"/>
    <w:rsid w:val="006D27D3"/>
    <w:rsid w:val="006D2FDE"/>
    <w:rsid w:val="006D3644"/>
    <w:rsid w:val="006D37F5"/>
    <w:rsid w:val="006D384A"/>
    <w:rsid w:val="006D38CF"/>
    <w:rsid w:val="006D3972"/>
    <w:rsid w:val="006D3D97"/>
    <w:rsid w:val="006D469D"/>
    <w:rsid w:val="006D54F6"/>
    <w:rsid w:val="006D58EE"/>
    <w:rsid w:val="006D599D"/>
    <w:rsid w:val="006D5F9A"/>
    <w:rsid w:val="006D6086"/>
    <w:rsid w:val="006D6A18"/>
    <w:rsid w:val="006D6B49"/>
    <w:rsid w:val="006D6EF4"/>
    <w:rsid w:val="006D7134"/>
    <w:rsid w:val="006D76AA"/>
    <w:rsid w:val="006D78CD"/>
    <w:rsid w:val="006E099B"/>
    <w:rsid w:val="006E09AA"/>
    <w:rsid w:val="006E0BC7"/>
    <w:rsid w:val="006E0C29"/>
    <w:rsid w:val="006E0CA6"/>
    <w:rsid w:val="006E0D6C"/>
    <w:rsid w:val="006E0F08"/>
    <w:rsid w:val="006E0F33"/>
    <w:rsid w:val="006E134F"/>
    <w:rsid w:val="006E13B2"/>
    <w:rsid w:val="006E1408"/>
    <w:rsid w:val="006E1522"/>
    <w:rsid w:val="006E17B9"/>
    <w:rsid w:val="006E17F9"/>
    <w:rsid w:val="006E1834"/>
    <w:rsid w:val="006E1E38"/>
    <w:rsid w:val="006E21FB"/>
    <w:rsid w:val="006E2E90"/>
    <w:rsid w:val="006E2EB3"/>
    <w:rsid w:val="006E3D99"/>
    <w:rsid w:val="006E3E42"/>
    <w:rsid w:val="006E4B50"/>
    <w:rsid w:val="006E4EC9"/>
    <w:rsid w:val="006E4FD4"/>
    <w:rsid w:val="006E584B"/>
    <w:rsid w:val="006E5B06"/>
    <w:rsid w:val="006E69FB"/>
    <w:rsid w:val="006E6E4D"/>
    <w:rsid w:val="006E6ED0"/>
    <w:rsid w:val="006E732B"/>
    <w:rsid w:val="006E77A3"/>
    <w:rsid w:val="006E7B25"/>
    <w:rsid w:val="006F0A98"/>
    <w:rsid w:val="006F1086"/>
    <w:rsid w:val="006F171F"/>
    <w:rsid w:val="006F1BD8"/>
    <w:rsid w:val="006F1EC8"/>
    <w:rsid w:val="006F3F5C"/>
    <w:rsid w:val="006F3FF4"/>
    <w:rsid w:val="006F4B95"/>
    <w:rsid w:val="006F4D35"/>
    <w:rsid w:val="006F5167"/>
    <w:rsid w:val="006F5233"/>
    <w:rsid w:val="006F54A8"/>
    <w:rsid w:val="006F5931"/>
    <w:rsid w:val="006F606F"/>
    <w:rsid w:val="006F60EA"/>
    <w:rsid w:val="006F659B"/>
    <w:rsid w:val="006F6715"/>
    <w:rsid w:val="006F6CC0"/>
    <w:rsid w:val="006F6D3D"/>
    <w:rsid w:val="006F7673"/>
    <w:rsid w:val="006F7B83"/>
    <w:rsid w:val="007009CB"/>
    <w:rsid w:val="007012F6"/>
    <w:rsid w:val="00701A51"/>
    <w:rsid w:val="00701B53"/>
    <w:rsid w:val="00701CB5"/>
    <w:rsid w:val="00701D34"/>
    <w:rsid w:val="00702447"/>
    <w:rsid w:val="00702C80"/>
    <w:rsid w:val="00703013"/>
    <w:rsid w:val="007032D2"/>
    <w:rsid w:val="007035B8"/>
    <w:rsid w:val="00705798"/>
    <w:rsid w:val="00706086"/>
    <w:rsid w:val="007061EC"/>
    <w:rsid w:val="00706F21"/>
    <w:rsid w:val="00707276"/>
    <w:rsid w:val="00710540"/>
    <w:rsid w:val="007106C4"/>
    <w:rsid w:val="00710FC7"/>
    <w:rsid w:val="00711292"/>
    <w:rsid w:val="007116CD"/>
    <w:rsid w:val="00711B64"/>
    <w:rsid w:val="0071234B"/>
    <w:rsid w:val="0071263A"/>
    <w:rsid w:val="00712D31"/>
    <w:rsid w:val="007147BE"/>
    <w:rsid w:val="007147C7"/>
    <w:rsid w:val="007157C7"/>
    <w:rsid w:val="00715B9D"/>
    <w:rsid w:val="0071611A"/>
    <w:rsid w:val="0071649D"/>
    <w:rsid w:val="00716839"/>
    <w:rsid w:val="0071691B"/>
    <w:rsid w:val="0071692B"/>
    <w:rsid w:val="00716A89"/>
    <w:rsid w:val="00716C9F"/>
    <w:rsid w:val="00716DB5"/>
    <w:rsid w:val="0071741C"/>
    <w:rsid w:val="0071747B"/>
    <w:rsid w:val="0071750F"/>
    <w:rsid w:val="007176E4"/>
    <w:rsid w:val="007179AF"/>
    <w:rsid w:val="00717B82"/>
    <w:rsid w:val="00717CE8"/>
    <w:rsid w:val="00720CD0"/>
    <w:rsid w:val="007217FF"/>
    <w:rsid w:val="00721A79"/>
    <w:rsid w:val="00721BF6"/>
    <w:rsid w:val="00722292"/>
    <w:rsid w:val="007225B7"/>
    <w:rsid w:val="00722777"/>
    <w:rsid w:val="00722BF0"/>
    <w:rsid w:val="00722E8F"/>
    <w:rsid w:val="00723220"/>
    <w:rsid w:val="007240A5"/>
    <w:rsid w:val="00724364"/>
    <w:rsid w:val="007243CC"/>
    <w:rsid w:val="0072483B"/>
    <w:rsid w:val="00724BDA"/>
    <w:rsid w:val="00725031"/>
    <w:rsid w:val="00725108"/>
    <w:rsid w:val="0072517E"/>
    <w:rsid w:val="007253B0"/>
    <w:rsid w:val="0072598B"/>
    <w:rsid w:val="00725B33"/>
    <w:rsid w:val="00726052"/>
    <w:rsid w:val="00726259"/>
    <w:rsid w:val="00727301"/>
    <w:rsid w:val="00727F0B"/>
    <w:rsid w:val="00730238"/>
    <w:rsid w:val="00730E99"/>
    <w:rsid w:val="00730EA8"/>
    <w:rsid w:val="00730FBC"/>
    <w:rsid w:val="00731122"/>
    <w:rsid w:val="00731D45"/>
    <w:rsid w:val="007328E4"/>
    <w:rsid w:val="00732BA7"/>
    <w:rsid w:val="00732E7C"/>
    <w:rsid w:val="00732EFE"/>
    <w:rsid w:val="007333AD"/>
    <w:rsid w:val="007336F0"/>
    <w:rsid w:val="0073403D"/>
    <w:rsid w:val="00734F64"/>
    <w:rsid w:val="00735AB9"/>
    <w:rsid w:val="00735CAA"/>
    <w:rsid w:val="00736BAE"/>
    <w:rsid w:val="00736DDE"/>
    <w:rsid w:val="00737C1F"/>
    <w:rsid w:val="00737D6D"/>
    <w:rsid w:val="0074044A"/>
    <w:rsid w:val="00740916"/>
    <w:rsid w:val="00740CE4"/>
    <w:rsid w:val="00741193"/>
    <w:rsid w:val="00741DE3"/>
    <w:rsid w:val="00742A2F"/>
    <w:rsid w:val="00742E59"/>
    <w:rsid w:val="007431D9"/>
    <w:rsid w:val="0074347E"/>
    <w:rsid w:val="00743B2B"/>
    <w:rsid w:val="00743E71"/>
    <w:rsid w:val="00744013"/>
    <w:rsid w:val="007442F8"/>
    <w:rsid w:val="0074461C"/>
    <w:rsid w:val="0074520F"/>
    <w:rsid w:val="00745240"/>
    <w:rsid w:val="007452FE"/>
    <w:rsid w:val="00745D1D"/>
    <w:rsid w:val="00745D7C"/>
    <w:rsid w:val="007465C3"/>
    <w:rsid w:val="00746B33"/>
    <w:rsid w:val="00746D78"/>
    <w:rsid w:val="00746FC3"/>
    <w:rsid w:val="00746FDC"/>
    <w:rsid w:val="0074732E"/>
    <w:rsid w:val="0074753B"/>
    <w:rsid w:val="00747E74"/>
    <w:rsid w:val="0075021C"/>
    <w:rsid w:val="0075083D"/>
    <w:rsid w:val="00750CDB"/>
    <w:rsid w:val="00750F47"/>
    <w:rsid w:val="00750FD8"/>
    <w:rsid w:val="007518E2"/>
    <w:rsid w:val="00751C86"/>
    <w:rsid w:val="00751DB0"/>
    <w:rsid w:val="00752187"/>
    <w:rsid w:val="00752398"/>
    <w:rsid w:val="00752E7E"/>
    <w:rsid w:val="007533E5"/>
    <w:rsid w:val="007534BA"/>
    <w:rsid w:val="007555C4"/>
    <w:rsid w:val="007559C8"/>
    <w:rsid w:val="00755B2D"/>
    <w:rsid w:val="00755E97"/>
    <w:rsid w:val="00756264"/>
    <w:rsid w:val="00757946"/>
    <w:rsid w:val="00757D89"/>
    <w:rsid w:val="007603D2"/>
    <w:rsid w:val="00761886"/>
    <w:rsid w:val="00761C7E"/>
    <w:rsid w:val="0076289F"/>
    <w:rsid w:val="00763E9D"/>
    <w:rsid w:val="007641C7"/>
    <w:rsid w:val="007649B6"/>
    <w:rsid w:val="007668A9"/>
    <w:rsid w:val="00766B81"/>
    <w:rsid w:val="00766D58"/>
    <w:rsid w:val="00767236"/>
    <w:rsid w:val="0076767C"/>
    <w:rsid w:val="0076795F"/>
    <w:rsid w:val="00767F67"/>
    <w:rsid w:val="0077013B"/>
    <w:rsid w:val="0077047C"/>
    <w:rsid w:val="007704CB"/>
    <w:rsid w:val="007707BC"/>
    <w:rsid w:val="00770A9D"/>
    <w:rsid w:val="00771535"/>
    <w:rsid w:val="00771722"/>
    <w:rsid w:val="00771882"/>
    <w:rsid w:val="007727F9"/>
    <w:rsid w:val="00772EFD"/>
    <w:rsid w:val="00773413"/>
    <w:rsid w:val="0077385D"/>
    <w:rsid w:val="007739AD"/>
    <w:rsid w:val="00774246"/>
    <w:rsid w:val="00774402"/>
    <w:rsid w:val="007745F5"/>
    <w:rsid w:val="00774C8B"/>
    <w:rsid w:val="00774F8E"/>
    <w:rsid w:val="00775444"/>
    <w:rsid w:val="007756C8"/>
    <w:rsid w:val="00775714"/>
    <w:rsid w:val="00775B04"/>
    <w:rsid w:val="00775B9F"/>
    <w:rsid w:val="00775DFD"/>
    <w:rsid w:val="0077671B"/>
    <w:rsid w:val="00776922"/>
    <w:rsid w:val="00776B79"/>
    <w:rsid w:val="007773A4"/>
    <w:rsid w:val="00777D33"/>
    <w:rsid w:val="007806C6"/>
    <w:rsid w:val="007815AD"/>
    <w:rsid w:val="00781B6D"/>
    <w:rsid w:val="00781F03"/>
    <w:rsid w:val="00781FC0"/>
    <w:rsid w:val="0078286E"/>
    <w:rsid w:val="0078347F"/>
    <w:rsid w:val="00783E53"/>
    <w:rsid w:val="00783E5B"/>
    <w:rsid w:val="00784046"/>
    <w:rsid w:val="007847FF"/>
    <w:rsid w:val="00784E80"/>
    <w:rsid w:val="00784E8E"/>
    <w:rsid w:val="0078577F"/>
    <w:rsid w:val="00785879"/>
    <w:rsid w:val="00785D34"/>
    <w:rsid w:val="00786632"/>
    <w:rsid w:val="00786A84"/>
    <w:rsid w:val="00786A8A"/>
    <w:rsid w:val="00786CD8"/>
    <w:rsid w:val="00786CE0"/>
    <w:rsid w:val="00786DC7"/>
    <w:rsid w:val="00787035"/>
    <w:rsid w:val="007874D4"/>
    <w:rsid w:val="00790422"/>
    <w:rsid w:val="00790EFB"/>
    <w:rsid w:val="007912FB"/>
    <w:rsid w:val="00791373"/>
    <w:rsid w:val="007916EF"/>
    <w:rsid w:val="00791C24"/>
    <w:rsid w:val="00791CE5"/>
    <w:rsid w:val="00792037"/>
    <w:rsid w:val="007923DC"/>
    <w:rsid w:val="00792819"/>
    <w:rsid w:val="007928CA"/>
    <w:rsid w:val="007929C1"/>
    <w:rsid w:val="0079317F"/>
    <w:rsid w:val="00793C1C"/>
    <w:rsid w:val="00794032"/>
    <w:rsid w:val="0079464A"/>
    <w:rsid w:val="0079485A"/>
    <w:rsid w:val="00794A3D"/>
    <w:rsid w:val="00794B11"/>
    <w:rsid w:val="0079505F"/>
    <w:rsid w:val="0079575B"/>
    <w:rsid w:val="00795A39"/>
    <w:rsid w:val="00796485"/>
    <w:rsid w:val="007972AC"/>
    <w:rsid w:val="007975E6"/>
    <w:rsid w:val="00797631"/>
    <w:rsid w:val="007A066D"/>
    <w:rsid w:val="007A0699"/>
    <w:rsid w:val="007A1CCE"/>
    <w:rsid w:val="007A222B"/>
    <w:rsid w:val="007A25FC"/>
    <w:rsid w:val="007A26FD"/>
    <w:rsid w:val="007A2883"/>
    <w:rsid w:val="007A2933"/>
    <w:rsid w:val="007A2CF3"/>
    <w:rsid w:val="007A2EEC"/>
    <w:rsid w:val="007A31C5"/>
    <w:rsid w:val="007A3537"/>
    <w:rsid w:val="007A36EB"/>
    <w:rsid w:val="007A38F0"/>
    <w:rsid w:val="007A3BCB"/>
    <w:rsid w:val="007A3E39"/>
    <w:rsid w:val="007A3E75"/>
    <w:rsid w:val="007A4485"/>
    <w:rsid w:val="007A47CB"/>
    <w:rsid w:val="007A4B68"/>
    <w:rsid w:val="007A4D9E"/>
    <w:rsid w:val="007A5E24"/>
    <w:rsid w:val="007A66F9"/>
    <w:rsid w:val="007B01DE"/>
    <w:rsid w:val="007B0398"/>
    <w:rsid w:val="007B03E1"/>
    <w:rsid w:val="007B05C5"/>
    <w:rsid w:val="007B1068"/>
    <w:rsid w:val="007B182B"/>
    <w:rsid w:val="007B27CA"/>
    <w:rsid w:val="007B2C69"/>
    <w:rsid w:val="007B322B"/>
    <w:rsid w:val="007B3447"/>
    <w:rsid w:val="007B3B56"/>
    <w:rsid w:val="007B3BC4"/>
    <w:rsid w:val="007B3D42"/>
    <w:rsid w:val="007B4018"/>
    <w:rsid w:val="007B4689"/>
    <w:rsid w:val="007B4AC7"/>
    <w:rsid w:val="007B4D01"/>
    <w:rsid w:val="007B512A"/>
    <w:rsid w:val="007B55D3"/>
    <w:rsid w:val="007B622E"/>
    <w:rsid w:val="007B6426"/>
    <w:rsid w:val="007B6681"/>
    <w:rsid w:val="007B6B70"/>
    <w:rsid w:val="007B6BB4"/>
    <w:rsid w:val="007B6D7F"/>
    <w:rsid w:val="007B6E0A"/>
    <w:rsid w:val="007B6F8F"/>
    <w:rsid w:val="007B74B9"/>
    <w:rsid w:val="007B7DEC"/>
    <w:rsid w:val="007C0610"/>
    <w:rsid w:val="007C077B"/>
    <w:rsid w:val="007C0FF9"/>
    <w:rsid w:val="007C1721"/>
    <w:rsid w:val="007C17EF"/>
    <w:rsid w:val="007C1A73"/>
    <w:rsid w:val="007C209D"/>
    <w:rsid w:val="007C22B9"/>
    <w:rsid w:val="007C298A"/>
    <w:rsid w:val="007C2FDD"/>
    <w:rsid w:val="007C3BBA"/>
    <w:rsid w:val="007C4056"/>
    <w:rsid w:val="007C47F4"/>
    <w:rsid w:val="007C48FD"/>
    <w:rsid w:val="007C4A50"/>
    <w:rsid w:val="007C4D93"/>
    <w:rsid w:val="007C5309"/>
    <w:rsid w:val="007C5631"/>
    <w:rsid w:val="007C5807"/>
    <w:rsid w:val="007C5968"/>
    <w:rsid w:val="007C5C16"/>
    <w:rsid w:val="007C5DF0"/>
    <w:rsid w:val="007C5EBC"/>
    <w:rsid w:val="007C628A"/>
    <w:rsid w:val="007C6BFE"/>
    <w:rsid w:val="007C6C84"/>
    <w:rsid w:val="007C74C5"/>
    <w:rsid w:val="007D035C"/>
    <w:rsid w:val="007D1711"/>
    <w:rsid w:val="007D1968"/>
    <w:rsid w:val="007D1BDC"/>
    <w:rsid w:val="007D2648"/>
    <w:rsid w:val="007D29B0"/>
    <w:rsid w:val="007D315D"/>
    <w:rsid w:val="007D3A4E"/>
    <w:rsid w:val="007D3CF9"/>
    <w:rsid w:val="007D3D08"/>
    <w:rsid w:val="007D4773"/>
    <w:rsid w:val="007D495D"/>
    <w:rsid w:val="007D4FDF"/>
    <w:rsid w:val="007D5845"/>
    <w:rsid w:val="007D6597"/>
    <w:rsid w:val="007D72E5"/>
    <w:rsid w:val="007D7500"/>
    <w:rsid w:val="007D78A1"/>
    <w:rsid w:val="007D7951"/>
    <w:rsid w:val="007D7C5C"/>
    <w:rsid w:val="007E00C9"/>
    <w:rsid w:val="007E0595"/>
    <w:rsid w:val="007E0874"/>
    <w:rsid w:val="007E08BF"/>
    <w:rsid w:val="007E0EE6"/>
    <w:rsid w:val="007E1784"/>
    <w:rsid w:val="007E1AA9"/>
    <w:rsid w:val="007E1C28"/>
    <w:rsid w:val="007E211A"/>
    <w:rsid w:val="007E2E85"/>
    <w:rsid w:val="007E2EDB"/>
    <w:rsid w:val="007E2FB5"/>
    <w:rsid w:val="007E412B"/>
    <w:rsid w:val="007E460A"/>
    <w:rsid w:val="007E4BD2"/>
    <w:rsid w:val="007E4C09"/>
    <w:rsid w:val="007E4FEC"/>
    <w:rsid w:val="007E50BD"/>
    <w:rsid w:val="007E6262"/>
    <w:rsid w:val="007E6F6E"/>
    <w:rsid w:val="007F024A"/>
    <w:rsid w:val="007F0591"/>
    <w:rsid w:val="007F09FD"/>
    <w:rsid w:val="007F1039"/>
    <w:rsid w:val="007F10EE"/>
    <w:rsid w:val="007F1103"/>
    <w:rsid w:val="007F1DB1"/>
    <w:rsid w:val="007F2575"/>
    <w:rsid w:val="007F2890"/>
    <w:rsid w:val="007F2AB7"/>
    <w:rsid w:val="007F30E7"/>
    <w:rsid w:val="007F38D8"/>
    <w:rsid w:val="007F3A06"/>
    <w:rsid w:val="007F3AD8"/>
    <w:rsid w:val="007F4075"/>
    <w:rsid w:val="007F4230"/>
    <w:rsid w:val="007F44FD"/>
    <w:rsid w:val="007F455B"/>
    <w:rsid w:val="007F56A7"/>
    <w:rsid w:val="007F5776"/>
    <w:rsid w:val="007F5FF4"/>
    <w:rsid w:val="007F636C"/>
    <w:rsid w:val="007F6385"/>
    <w:rsid w:val="007F64CE"/>
    <w:rsid w:val="007F6DA4"/>
    <w:rsid w:val="007F7AA2"/>
    <w:rsid w:val="008000D2"/>
    <w:rsid w:val="0080074F"/>
    <w:rsid w:val="00800F16"/>
    <w:rsid w:val="00800F2A"/>
    <w:rsid w:val="00801469"/>
    <w:rsid w:val="0080238D"/>
    <w:rsid w:val="00802E02"/>
    <w:rsid w:val="00802F9E"/>
    <w:rsid w:val="00803222"/>
    <w:rsid w:val="00803831"/>
    <w:rsid w:val="00803B88"/>
    <w:rsid w:val="00803EDB"/>
    <w:rsid w:val="008042B5"/>
    <w:rsid w:val="00805370"/>
    <w:rsid w:val="00805648"/>
    <w:rsid w:val="0080575D"/>
    <w:rsid w:val="00805928"/>
    <w:rsid w:val="00805CCC"/>
    <w:rsid w:val="00806106"/>
    <w:rsid w:val="00806147"/>
    <w:rsid w:val="0080639D"/>
    <w:rsid w:val="00806494"/>
    <w:rsid w:val="008067BF"/>
    <w:rsid w:val="00806A98"/>
    <w:rsid w:val="00806F31"/>
    <w:rsid w:val="00807B94"/>
    <w:rsid w:val="0081097F"/>
    <w:rsid w:val="008111A7"/>
    <w:rsid w:val="0081211A"/>
    <w:rsid w:val="0081230A"/>
    <w:rsid w:val="008124B0"/>
    <w:rsid w:val="00813022"/>
    <w:rsid w:val="0081365D"/>
    <w:rsid w:val="008141B1"/>
    <w:rsid w:val="0081424F"/>
    <w:rsid w:val="00814A1D"/>
    <w:rsid w:val="00814C0D"/>
    <w:rsid w:val="008155DF"/>
    <w:rsid w:val="00815C44"/>
    <w:rsid w:val="00815E3A"/>
    <w:rsid w:val="008160B1"/>
    <w:rsid w:val="0081688C"/>
    <w:rsid w:val="00816BC0"/>
    <w:rsid w:val="00816DCF"/>
    <w:rsid w:val="00817B5F"/>
    <w:rsid w:val="00817BCA"/>
    <w:rsid w:val="0082076F"/>
    <w:rsid w:val="00821096"/>
    <w:rsid w:val="008212B0"/>
    <w:rsid w:val="00821C29"/>
    <w:rsid w:val="00821DB3"/>
    <w:rsid w:val="00821EA2"/>
    <w:rsid w:val="00822E4F"/>
    <w:rsid w:val="0082354D"/>
    <w:rsid w:val="00824324"/>
    <w:rsid w:val="0082498E"/>
    <w:rsid w:val="00825423"/>
    <w:rsid w:val="00825712"/>
    <w:rsid w:val="00825B11"/>
    <w:rsid w:val="008265AA"/>
    <w:rsid w:val="00826677"/>
    <w:rsid w:val="00826A65"/>
    <w:rsid w:val="00827873"/>
    <w:rsid w:val="00827F73"/>
    <w:rsid w:val="00830758"/>
    <w:rsid w:val="00830A73"/>
    <w:rsid w:val="00830ABF"/>
    <w:rsid w:val="00830ACC"/>
    <w:rsid w:val="00830E2C"/>
    <w:rsid w:val="008314B1"/>
    <w:rsid w:val="008318AC"/>
    <w:rsid w:val="00831C84"/>
    <w:rsid w:val="00831E17"/>
    <w:rsid w:val="0083205A"/>
    <w:rsid w:val="00832731"/>
    <w:rsid w:val="00833071"/>
    <w:rsid w:val="008332AE"/>
    <w:rsid w:val="00833B56"/>
    <w:rsid w:val="00834206"/>
    <w:rsid w:val="00834299"/>
    <w:rsid w:val="00834319"/>
    <w:rsid w:val="008344EF"/>
    <w:rsid w:val="008347A9"/>
    <w:rsid w:val="00834CD5"/>
    <w:rsid w:val="00835537"/>
    <w:rsid w:val="00835B0B"/>
    <w:rsid w:val="00836460"/>
    <w:rsid w:val="00836BC3"/>
    <w:rsid w:val="008409D0"/>
    <w:rsid w:val="00841092"/>
    <w:rsid w:val="008410BF"/>
    <w:rsid w:val="00841B5C"/>
    <w:rsid w:val="00842E66"/>
    <w:rsid w:val="008430DF"/>
    <w:rsid w:val="0084324E"/>
    <w:rsid w:val="00844679"/>
    <w:rsid w:val="00844E15"/>
    <w:rsid w:val="0084509E"/>
    <w:rsid w:val="008452BC"/>
    <w:rsid w:val="0084560B"/>
    <w:rsid w:val="00845DFA"/>
    <w:rsid w:val="00846685"/>
    <w:rsid w:val="00846DFC"/>
    <w:rsid w:val="00846F38"/>
    <w:rsid w:val="00847897"/>
    <w:rsid w:val="0085022C"/>
    <w:rsid w:val="00850683"/>
    <w:rsid w:val="0085082D"/>
    <w:rsid w:val="00850A40"/>
    <w:rsid w:val="008510C0"/>
    <w:rsid w:val="0085196A"/>
    <w:rsid w:val="00851CE7"/>
    <w:rsid w:val="00851F4E"/>
    <w:rsid w:val="008521DB"/>
    <w:rsid w:val="00852B23"/>
    <w:rsid w:val="00852BC7"/>
    <w:rsid w:val="00853837"/>
    <w:rsid w:val="00854881"/>
    <w:rsid w:val="00855763"/>
    <w:rsid w:val="00855815"/>
    <w:rsid w:val="00855A90"/>
    <w:rsid w:val="00855BCC"/>
    <w:rsid w:val="008562A2"/>
    <w:rsid w:val="008563B0"/>
    <w:rsid w:val="0085693E"/>
    <w:rsid w:val="00856AC1"/>
    <w:rsid w:val="00856D11"/>
    <w:rsid w:val="008575E6"/>
    <w:rsid w:val="008578FD"/>
    <w:rsid w:val="00857DFD"/>
    <w:rsid w:val="00857FF4"/>
    <w:rsid w:val="008601BA"/>
    <w:rsid w:val="008602EE"/>
    <w:rsid w:val="00860460"/>
    <w:rsid w:val="0086058F"/>
    <w:rsid w:val="00860C3E"/>
    <w:rsid w:val="00861715"/>
    <w:rsid w:val="008618FD"/>
    <w:rsid w:val="00861A92"/>
    <w:rsid w:val="00862CE8"/>
    <w:rsid w:val="0086312B"/>
    <w:rsid w:val="0086369D"/>
    <w:rsid w:val="00863DDB"/>
    <w:rsid w:val="00863E5D"/>
    <w:rsid w:val="00863E69"/>
    <w:rsid w:val="0086402D"/>
    <w:rsid w:val="00864044"/>
    <w:rsid w:val="008640B4"/>
    <w:rsid w:val="008648C7"/>
    <w:rsid w:val="00865F2C"/>
    <w:rsid w:val="00866203"/>
    <w:rsid w:val="00866552"/>
    <w:rsid w:val="00866770"/>
    <w:rsid w:val="00866E4F"/>
    <w:rsid w:val="00867175"/>
    <w:rsid w:val="00867F70"/>
    <w:rsid w:val="00867FE0"/>
    <w:rsid w:val="00870400"/>
    <w:rsid w:val="00870C53"/>
    <w:rsid w:val="00870EF8"/>
    <w:rsid w:val="00871A97"/>
    <w:rsid w:val="00871AFA"/>
    <w:rsid w:val="00872AEA"/>
    <w:rsid w:val="00872C76"/>
    <w:rsid w:val="00872E30"/>
    <w:rsid w:val="00873114"/>
    <w:rsid w:val="008733D8"/>
    <w:rsid w:val="00873ACE"/>
    <w:rsid w:val="00873D5B"/>
    <w:rsid w:val="00873F55"/>
    <w:rsid w:val="008745CF"/>
    <w:rsid w:val="00874B83"/>
    <w:rsid w:val="00875904"/>
    <w:rsid w:val="00875CCE"/>
    <w:rsid w:val="0087628E"/>
    <w:rsid w:val="008771D9"/>
    <w:rsid w:val="008773EA"/>
    <w:rsid w:val="00877D17"/>
    <w:rsid w:val="00877F38"/>
    <w:rsid w:val="008803B2"/>
    <w:rsid w:val="00880485"/>
    <w:rsid w:val="00880A96"/>
    <w:rsid w:val="00880B66"/>
    <w:rsid w:val="00880EFE"/>
    <w:rsid w:val="00881585"/>
    <w:rsid w:val="00881ACB"/>
    <w:rsid w:val="008820C9"/>
    <w:rsid w:val="00882A67"/>
    <w:rsid w:val="00882EEC"/>
    <w:rsid w:val="008836D7"/>
    <w:rsid w:val="008837DF"/>
    <w:rsid w:val="00883920"/>
    <w:rsid w:val="00883FDA"/>
    <w:rsid w:val="00884C1F"/>
    <w:rsid w:val="00885672"/>
    <w:rsid w:val="00885A8D"/>
    <w:rsid w:val="00885F40"/>
    <w:rsid w:val="00886193"/>
    <w:rsid w:val="0088645E"/>
    <w:rsid w:val="0088729D"/>
    <w:rsid w:val="00890236"/>
    <w:rsid w:val="008904C0"/>
    <w:rsid w:val="00890CB8"/>
    <w:rsid w:val="008911A7"/>
    <w:rsid w:val="008913C8"/>
    <w:rsid w:val="0089182C"/>
    <w:rsid w:val="00891A17"/>
    <w:rsid w:val="00891ECE"/>
    <w:rsid w:val="00891F3D"/>
    <w:rsid w:val="00891FA7"/>
    <w:rsid w:val="008923F4"/>
    <w:rsid w:val="00892785"/>
    <w:rsid w:val="008931BE"/>
    <w:rsid w:val="0089390D"/>
    <w:rsid w:val="00893F6F"/>
    <w:rsid w:val="0089404F"/>
    <w:rsid w:val="00894524"/>
    <w:rsid w:val="00894638"/>
    <w:rsid w:val="00894EE4"/>
    <w:rsid w:val="00895476"/>
    <w:rsid w:val="008955B1"/>
    <w:rsid w:val="0089642E"/>
    <w:rsid w:val="00896A04"/>
    <w:rsid w:val="00896BDF"/>
    <w:rsid w:val="0089772A"/>
    <w:rsid w:val="00897EF1"/>
    <w:rsid w:val="008A00CC"/>
    <w:rsid w:val="008A0124"/>
    <w:rsid w:val="008A14F1"/>
    <w:rsid w:val="008A15FC"/>
    <w:rsid w:val="008A16C0"/>
    <w:rsid w:val="008A16D3"/>
    <w:rsid w:val="008A1D82"/>
    <w:rsid w:val="008A1DCA"/>
    <w:rsid w:val="008A20F7"/>
    <w:rsid w:val="008A241E"/>
    <w:rsid w:val="008A25E1"/>
    <w:rsid w:val="008A25FF"/>
    <w:rsid w:val="008A2B2D"/>
    <w:rsid w:val="008A2D2D"/>
    <w:rsid w:val="008A38B5"/>
    <w:rsid w:val="008A434C"/>
    <w:rsid w:val="008A4424"/>
    <w:rsid w:val="008A4452"/>
    <w:rsid w:val="008A4925"/>
    <w:rsid w:val="008A53F1"/>
    <w:rsid w:val="008A554A"/>
    <w:rsid w:val="008A56D8"/>
    <w:rsid w:val="008A6D25"/>
    <w:rsid w:val="008A71C6"/>
    <w:rsid w:val="008A77A0"/>
    <w:rsid w:val="008A7BAA"/>
    <w:rsid w:val="008A7D32"/>
    <w:rsid w:val="008B07B4"/>
    <w:rsid w:val="008B112F"/>
    <w:rsid w:val="008B13EF"/>
    <w:rsid w:val="008B20D1"/>
    <w:rsid w:val="008B3644"/>
    <w:rsid w:val="008B3692"/>
    <w:rsid w:val="008B3E89"/>
    <w:rsid w:val="008B3ECD"/>
    <w:rsid w:val="008B424E"/>
    <w:rsid w:val="008B45AD"/>
    <w:rsid w:val="008B4922"/>
    <w:rsid w:val="008B55C4"/>
    <w:rsid w:val="008B5C4D"/>
    <w:rsid w:val="008B6282"/>
    <w:rsid w:val="008B63DD"/>
    <w:rsid w:val="008B6D27"/>
    <w:rsid w:val="008B758C"/>
    <w:rsid w:val="008B7EFF"/>
    <w:rsid w:val="008C007F"/>
    <w:rsid w:val="008C00A5"/>
    <w:rsid w:val="008C04BD"/>
    <w:rsid w:val="008C112E"/>
    <w:rsid w:val="008C19E2"/>
    <w:rsid w:val="008C244C"/>
    <w:rsid w:val="008C2691"/>
    <w:rsid w:val="008C2904"/>
    <w:rsid w:val="008C3105"/>
    <w:rsid w:val="008C4204"/>
    <w:rsid w:val="008C4FA9"/>
    <w:rsid w:val="008C5100"/>
    <w:rsid w:val="008C554B"/>
    <w:rsid w:val="008C5B45"/>
    <w:rsid w:val="008C5E36"/>
    <w:rsid w:val="008C637D"/>
    <w:rsid w:val="008C67C9"/>
    <w:rsid w:val="008C6D5F"/>
    <w:rsid w:val="008C74CA"/>
    <w:rsid w:val="008C7532"/>
    <w:rsid w:val="008D0218"/>
    <w:rsid w:val="008D0424"/>
    <w:rsid w:val="008D0670"/>
    <w:rsid w:val="008D13EC"/>
    <w:rsid w:val="008D1AE9"/>
    <w:rsid w:val="008D218E"/>
    <w:rsid w:val="008D258C"/>
    <w:rsid w:val="008D2866"/>
    <w:rsid w:val="008D2BB9"/>
    <w:rsid w:val="008D3766"/>
    <w:rsid w:val="008D3C08"/>
    <w:rsid w:val="008D40A1"/>
    <w:rsid w:val="008D4224"/>
    <w:rsid w:val="008D4AE8"/>
    <w:rsid w:val="008D4C68"/>
    <w:rsid w:val="008D50D7"/>
    <w:rsid w:val="008D54A8"/>
    <w:rsid w:val="008D55B2"/>
    <w:rsid w:val="008D5639"/>
    <w:rsid w:val="008D6652"/>
    <w:rsid w:val="008D6F21"/>
    <w:rsid w:val="008D70B3"/>
    <w:rsid w:val="008D7765"/>
    <w:rsid w:val="008D7C4B"/>
    <w:rsid w:val="008D7F36"/>
    <w:rsid w:val="008D7FFB"/>
    <w:rsid w:val="008E11E1"/>
    <w:rsid w:val="008E1453"/>
    <w:rsid w:val="008E2C9E"/>
    <w:rsid w:val="008E2EF9"/>
    <w:rsid w:val="008E341F"/>
    <w:rsid w:val="008E359A"/>
    <w:rsid w:val="008E3681"/>
    <w:rsid w:val="008E37FF"/>
    <w:rsid w:val="008E3BE7"/>
    <w:rsid w:val="008E3FA2"/>
    <w:rsid w:val="008E4379"/>
    <w:rsid w:val="008E438A"/>
    <w:rsid w:val="008E4772"/>
    <w:rsid w:val="008E4871"/>
    <w:rsid w:val="008E49DB"/>
    <w:rsid w:val="008E4E92"/>
    <w:rsid w:val="008E5B9C"/>
    <w:rsid w:val="008E5BF9"/>
    <w:rsid w:val="008E61FD"/>
    <w:rsid w:val="008E6875"/>
    <w:rsid w:val="008E6A1F"/>
    <w:rsid w:val="008E6E24"/>
    <w:rsid w:val="008E732B"/>
    <w:rsid w:val="008E7810"/>
    <w:rsid w:val="008E789E"/>
    <w:rsid w:val="008E79D4"/>
    <w:rsid w:val="008E7A73"/>
    <w:rsid w:val="008F08E7"/>
    <w:rsid w:val="008F0D11"/>
    <w:rsid w:val="008F0EAA"/>
    <w:rsid w:val="008F13C4"/>
    <w:rsid w:val="008F1AB8"/>
    <w:rsid w:val="008F1C6D"/>
    <w:rsid w:val="008F2660"/>
    <w:rsid w:val="008F2C56"/>
    <w:rsid w:val="008F2C90"/>
    <w:rsid w:val="008F2D1E"/>
    <w:rsid w:val="008F331A"/>
    <w:rsid w:val="008F36E9"/>
    <w:rsid w:val="008F3FA0"/>
    <w:rsid w:val="008F6359"/>
    <w:rsid w:val="008F686A"/>
    <w:rsid w:val="008F686C"/>
    <w:rsid w:val="008F77DA"/>
    <w:rsid w:val="008F78BE"/>
    <w:rsid w:val="008F7E71"/>
    <w:rsid w:val="0090030E"/>
    <w:rsid w:val="00900512"/>
    <w:rsid w:val="00900529"/>
    <w:rsid w:val="00900783"/>
    <w:rsid w:val="009009E4"/>
    <w:rsid w:val="00901B9E"/>
    <w:rsid w:val="00901F01"/>
    <w:rsid w:val="00902134"/>
    <w:rsid w:val="00902194"/>
    <w:rsid w:val="0090230C"/>
    <w:rsid w:val="00902F87"/>
    <w:rsid w:val="0090347D"/>
    <w:rsid w:val="0090353B"/>
    <w:rsid w:val="00903A76"/>
    <w:rsid w:val="00904490"/>
    <w:rsid w:val="009044FD"/>
    <w:rsid w:val="009046CB"/>
    <w:rsid w:val="0090536D"/>
    <w:rsid w:val="0090570F"/>
    <w:rsid w:val="00905CCD"/>
    <w:rsid w:val="00906967"/>
    <w:rsid w:val="00906DAF"/>
    <w:rsid w:val="0090743D"/>
    <w:rsid w:val="00907BC7"/>
    <w:rsid w:val="00907FD4"/>
    <w:rsid w:val="0091028C"/>
    <w:rsid w:val="00910315"/>
    <w:rsid w:val="00910A71"/>
    <w:rsid w:val="00910B47"/>
    <w:rsid w:val="00911348"/>
    <w:rsid w:val="009113DD"/>
    <w:rsid w:val="009118BC"/>
    <w:rsid w:val="00911E87"/>
    <w:rsid w:val="00912B84"/>
    <w:rsid w:val="009132F1"/>
    <w:rsid w:val="0091364E"/>
    <w:rsid w:val="009137FB"/>
    <w:rsid w:val="00913B51"/>
    <w:rsid w:val="0091466C"/>
    <w:rsid w:val="00915714"/>
    <w:rsid w:val="0091694F"/>
    <w:rsid w:val="0091697B"/>
    <w:rsid w:val="00916E08"/>
    <w:rsid w:val="0091770C"/>
    <w:rsid w:val="00917902"/>
    <w:rsid w:val="009202F6"/>
    <w:rsid w:val="00920520"/>
    <w:rsid w:val="00920525"/>
    <w:rsid w:val="00920642"/>
    <w:rsid w:val="00920728"/>
    <w:rsid w:val="00920B76"/>
    <w:rsid w:val="009212DE"/>
    <w:rsid w:val="009214E4"/>
    <w:rsid w:val="0092151C"/>
    <w:rsid w:val="009215A4"/>
    <w:rsid w:val="00921D3E"/>
    <w:rsid w:val="0092231D"/>
    <w:rsid w:val="009226D8"/>
    <w:rsid w:val="00922AA0"/>
    <w:rsid w:val="0092322B"/>
    <w:rsid w:val="00923654"/>
    <w:rsid w:val="00923685"/>
    <w:rsid w:val="00923AEA"/>
    <w:rsid w:val="00923B8F"/>
    <w:rsid w:val="009243CA"/>
    <w:rsid w:val="009246B6"/>
    <w:rsid w:val="00924872"/>
    <w:rsid w:val="009248D3"/>
    <w:rsid w:val="0092551C"/>
    <w:rsid w:val="00925628"/>
    <w:rsid w:val="00925799"/>
    <w:rsid w:val="00925F72"/>
    <w:rsid w:val="0092610B"/>
    <w:rsid w:val="00926ED5"/>
    <w:rsid w:val="0092778C"/>
    <w:rsid w:val="00927DE3"/>
    <w:rsid w:val="00927EF7"/>
    <w:rsid w:val="00930412"/>
    <w:rsid w:val="009310B0"/>
    <w:rsid w:val="00931917"/>
    <w:rsid w:val="0093198F"/>
    <w:rsid w:val="00931A87"/>
    <w:rsid w:val="00932831"/>
    <w:rsid w:val="00932975"/>
    <w:rsid w:val="00933AFB"/>
    <w:rsid w:val="00933DC3"/>
    <w:rsid w:val="00933E0F"/>
    <w:rsid w:val="0093413E"/>
    <w:rsid w:val="0093475A"/>
    <w:rsid w:val="00934C86"/>
    <w:rsid w:val="00934D61"/>
    <w:rsid w:val="009359A5"/>
    <w:rsid w:val="00935FC3"/>
    <w:rsid w:val="0093631D"/>
    <w:rsid w:val="0093657C"/>
    <w:rsid w:val="00936A32"/>
    <w:rsid w:val="00936A77"/>
    <w:rsid w:val="00937010"/>
    <w:rsid w:val="00937178"/>
    <w:rsid w:val="00937364"/>
    <w:rsid w:val="00937D87"/>
    <w:rsid w:val="0094025E"/>
    <w:rsid w:val="009404A6"/>
    <w:rsid w:val="009407F2"/>
    <w:rsid w:val="00940B9E"/>
    <w:rsid w:val="00940DCE"/>
    <w:rsid w:val="00941192"/>
    <w:rsid w:val="00941BC2"/>
    <w:rsid w:val="00941C11"/>
    <w:rsid w:val="00942148"/>
    <w:rsid w:val="009421F4"/>
    <w:rsid w:val="0094248D"/>
    <w:rsid w:val="009424C1"/>
    <w:rsid w:val="00942574"/>
    <w:rsid w:val="009429F5"/>
    <w:rsid w:val="00942ADB"/>
    <w:rsid w:val="00942BC7"/>
    <w:rsid w:val="00942D91"/>
    <w:rsid w:val="00943DD6"/>
    <w:rsid w:val="00943EF5"/>
    <w:rsid w:val="009440DB"/>
    <w:rsid w:val="00944319"/>
    <w:rsid w:val="009445DC"/>
    <w:rsid w:val="00944990"/>
    <w:rsid w:val="00944B49"/>
    <w:rsid w:val="00944F96"/>
    <w:rsid w:val="0094594E"/>
    <w:rsid w:val="0094604B"/>
    <w:rsid w:val="009463B6"/>
    <w:rsid w:val="0094642C"/>
    <w:rsid w:val="009468DE"/>
    <w:rsid w:val="00946CE4"/>
    <w:rsid w:val="00946FAD"/>
    <w:rsid w:val="00947106"/>
    <w:rsid w:val="0094744C"/>
    <w:rsid w:val="00947FEF"/>
    <w:rsid w:val="00950584"/>
    <w:rsid w:val="0095078B"/>
    <w:rsid w:val="00950942"/>
    <w:rsid w:val="00950F15"/>
    <w:rsid w:val="009511F2"/>
    <w:rsid w:val="0095173D"/>
    <w:rsid w:val="00951808"/>
    <w:rsid w:val="00952358"/>
    <w:rsid w:val="00952631"/>
    <w:rsid w:val="00952747"/>
    <w:rsid w:val="00953412"/>
    <w:rsid w:val="009535FD"/>
    <w:rsid w:val="00954AA7"/>
    <w:rsid w:val="00954AB3"/>
    <w:rsid w:val="009551C5"/>
    <w:rsid w:val="00955225"/>
    <w:rsid w:val="00955CB2"/>
    <w:rsid w:val="00955DF9"/>
    <w:rsid w:val="0095628D"/>
    <w:rsid w:val="009568C8"/>
    <w:rsid w:val="00956947"/>
    <w:rsid w:val="00956DFD"/>
    <w:rsid w:val="009570B0"/>
    <w:rsid w:val="009571CF"/>
    <w:rsid w:val="0095781C"/>
    <w:rsid w:val="00957DD2"/>
    <w:rsid w:val="009605EE"/>
    <w:rsid w:val="00960947"/>
    <w:rsid w:val="00960CA6"/>
    <w:rsid w:val="00960FFB"/>
    <w:rsid w:val="00961216"/>
    <w:rsid w:val="00961275"/>
    <w:rsid w:val="009612B4"/>
    <w:rsid w:val="00962008"/>
    <w:rsid w:val="0096245D"/>
    <w:rsid w:val="00962468"/>
    <w:rsid w:val="009626F1"/>
    <w:rsid w:val="0096271B"/>
    <w:rsid w:val="00962DD3"/>
    <w:rsid w:val="009637FA"/>
    <w:rsid w:val="0096399D"/>
    <w:rsid w:val="00963A55"/>
    <w:rsid w:val="00963C12"/>
    <w:rsid w:val="00963FCE"/>
    <w:rsid w:val="0096442A"/>
    <w:rsid w:val="00964620"/>
    <w:rsid w:val="009647EE"/>
    <w:rsid w:val="00964E52"/>
    <w:rsid w:val="00964FC8"/>
    <w:rsid w:val="00965565"/>
    <w:rsid w:val="009656C2"/>
    <w:rsid w:val="00965D17"/>
    <w:rsid w:val="00965D33"/>
    <w:rsid w:val="00965FDA"/>
    <w:rsid w:val="00966159"/>
    <w:rsid w:val="009661B9"/>
    <w:rsid w:val="009665BE"/>
    <w:rsid w:val="00967BA4"/>
    <w:rsid w:val="00970BE7"/>
    <w:rsid w:val="009711F5"/>
    <w:rsid w:val="00971505"/>
    <w:rsid w:val="00972289"/>
    <w:rsid w:val="00972F47"/>
    <w:rsid w:val="00973340"/>
    <w:rsid w:val="00973C73"/>
    <w:rsid w:val="00973D27"/>
    <w:rsid w:val="009740FA"/>
    <w:rsid w:val="00974987"/>
    <w:rsid w:val="00975570"/>
    <w:rsid w:val="00975666"/>
    <w:rsid w:val="009768CA"/>
    <w:rsid w:val="0097767D"/>
    <w:rsid w:val="0097788E"/>
    <w:rsid w:val="0097792E"/>
    <w:rsid w:val="009779A4"/>
    <w:rsid w:val="00977C29"/>
    <w:rsid w:val="009800A6"/>
    <w:rsid w:val="009808C1"/>
    <w:rsid w:val="00980D9D"/>
    <w:rsid w:val="00981313"/>
    <w:rsid w:val="0098198B"/>
    <w:rsid w:val="00981C55"/>
    <w:rsid w:val="00981C8B"/>
    <w:rsid w:val="00981DA1"/>
    <w:rsid w:val="009828BE"/>
    <w:rsid w:val="00982CFC"/>
    <w:rsid w:val="00982E6A"/>
    <w:rsid w:val="009830AF"/>
    <w:rsid w:val="00983334"/>
    <w:rsid w:val="009834B1"/>
    <w:rsid w:val="00984279"/>
    <w:rsid w:val="0098454C"/>
    <w:rsid w:val="00984756"/>
    <w:rsid w:val="00985754"/>
    <w:rsid w:val="009859B5"/>
    <w:rsid w:val="00986295"/>
    <w:rsid w:val="0098647B"/>
    <w:rsid w:val="009868CD"/>
    <w:rsid w:val="00986B20"/>
    <w:rsid w:val="009871B8"/>
    <w:rsid w:val="009876AD"/>
    <w:rsid w:val="00987BF5"/>
    <w:rsid w:val="00987C53"/>
    <w:rsid w:val="00987E64"/>
    <w:rsid w:val="00990328"/>
    <w:rsid w:val="0099080E"/>
    <w:rsid w:val="009911CA"/>
    <w:rsid w:val="0099200B"/>
    <w:rsid w:val="00992609"/>
    <w:rsid w:val="00993926"/>
    <w:rsid w:val="00993A6B"/>
    <w:rsid w:val="00993AD0"/>
    <w:rsid w:val="00993F62"/>
    <w:rsid w:val="00994A2F"/>
    <w:rsid w:val="00994FF0"/>
    <w:rsid w:val="009953E2"/>
    <w:rsid w:val="009954EC"/>
    <w:rsid w:val="0099588B"/>
    <w:rsid w:val="009959DB"/>
    <w:rsid w:val="00995B3E"/>
    <w:rsid w:val="00995D0B"/>
    <w:rsid w:val="00995D86"/>
    <w:rsid w:val="00995EBF"/>
    <w:rsid w:val="00995F6E"/>
    <w:rsid w:val="00996F15"/>
    <w:rsid w:val="009971E9"/>
    <w:rsid w:val="00997BEA"/>
    <w:rsid w:val="009A005A"/>
    <w:rsid w:val="009A06D1"/>
    <w:rsid w:val="009A098C"/>
    <w:rsid w:val="009A0FDE"/>
    <w:rsid w:val="009A1043"/>
    <w:rsid w:val="009A1209"/>
    <w:rsid w:val="009A14B3"/>
    <w:rsid w:val="009A21C6"/>
    <w:rsid w:val="009A284F"/>
    <w:rsid w:val="009A2A7E"/>
    <w:rsid w:val="009A2D45"/>
    <w:rsid w:val="009A40F9"/>
    <w:rsid w:val="009A413C"/>
    <w:rsid w:val="009A4F78"/>
    <w:rsid w:val="009A592B"/>
    <w:rsid w:val="009A5ADE"/>
    <w:rsid w:val="009A647E"/>
    <w:rsid w:val="009A68F6"/>
    <w:rsid w:val="009A690A"/>
    <w:rsid w:val="009A7618"/>
    <w:rsid w:val="009A789A"/>
    <w:rsid w:val="009B036F"/>
    <w:rsid w:val="009B1C60"/>
    <w:rsid w:val="009B1FC2"/>
    <w:rsid w:val="009B257C"/>
    <w:rsid w:val="009B2FF9"/>
    <w:rsid w:val="009B323F"/>
    <w:rsid w:val="009B39B9"/>
    <w:rsid w:val="009B3D4B"/>
    <w:rsid w:val="009B3EFF"/>
    <w:rsid w:val="009B4144"/>
    <w:rsid w:val="009B4862"/>
    <w:rsid w:val="009B5203"/>
    <w:rsid w:val="009B583D"/>
    <w:rsid w:val="009B58A3"/>
    <w:rsid w:val="009B6646"/>
    <w:rsid w:val="009B6968"/>
    <w:rsid w:val="009B72F9"/>
    <w:rsid w:val="009B73E7"/>
    <w:rsid w:val="009B7C87"/>
    <w:rsid w:val="009C05CC"/>
    <w:rsid w:val="009C091F"/>
    <w:rsid w:val="009C097D"/>
    <w:rsid w:val="009C0A27"/>
    <w:rsid w:val="009C1DD3"/>
    <w:rsid w:val="009C2260"/>
    <w:rsid w:val="009C26D5"/>
    <w:rsid w:val="009C2BFA"/>
    <w:rsid w:val="009C2C9C"/>
    <w:rsid w:val="009C347A"/>
    <w:rsid w:val="009C35DB"/>
    <w:rsid w:val="009C4693"/>
    <w:rsid w:val="009C4A98"/>
    <w:rsid w:val="009C5290"/>
    <w:rsid w:val="009C5433"/>
    <w:rsid w:val="009C5D63"/>
    <w:rsid w:val="009C62E3"/>
    <w:rsid w:val="009C6612"/>
    <w:rsid w:val="009C6A86"/>
    <w:rsid w:val="009C738F"/>
    <w:rsid w:val="009D055B"/>
    <w:rsid w:val="009D15F5"/>
    <w:rsid w:val="009D1951"/>
    <w:rsid w:val="009D1EAC"/>
    <w:rsid w:val="009D2F22"/>
    <w:rsid w:val="009D2FE0"/>
    <w:rsid w:val="009D3F11"/>
    <w:rsid w:val="009D4634"/>
    <w:rsid w:val="009D49FC"/>
    <w:rsid w:val="009D4B4B"/>
    <w:rsid w:val="009D4F57"/>
    <w:rsid w:val="009D5485"/>
    <w:rsid w:val="009D5BEE"/>
    <w:rsid w:val="009D5FF0"/>
    <w:rsid w:val="009D6634"/>
    <w:rsid w:val="009D6855"/>
    <w:rsid w:val="009D6923"/>
    <w:rsid w:val="009D6AB5"/>
    <w:rsid w:val="009D6E97"/>
    <w:rsid w:val="009D7315"/>
    <w:rsid w:val="009D7507"/>
    <w:rsid w:val="009D763E"/>
    <w:rsid w:val="009D7D60"/>
    <w:rsid w:val="009E02A4"/>
    <w:rsid w:val="009E0CA5"/>
    <w:rsid w:val="009E1D79"/>
    <w:rsid w:val="009E2091"/>
    <w:rsid w:val="009E327F"/>
    <w:rsid w:val="009E39D8"/>
    <w:rsid w:val="009E3AAF"/>
    <w:rsid w:val="009E3F13"/>
    <w:rsid w:val="009E3FE2"/>
    <w:rsid w:val="009E4743"/>
    <w:rsid w:val="009E4ECF"/>
    <w:rsid w:val="009E550C"/>
    <w:rsid w:val="009E5B35"/>
    <w:rsid w:val="009E6BF7"/>
    <w:rsid w:val="009E6C37"/>
    <w:rsid w:val="009E76BE"/>
    <w:rsid w:val="009E7B26"/>
    <w:rsid w:val="009F042A"/>
    <w:rsid w:val="009F09E4"/>
    <w:rsid w:val="009F155C"/>
    <w:rsid w:val="009F17BB"/>
    <w:rsid w:val="009F1B11"/>
    <w:rsid w:val="009F1EEC"/>
    <w:rsid w:val="009F2089"/>
    <w:rsid w:val="009F229F"/>
    <w:rsid w:val="009F274F"/>
    <w:rsid w:val="009F2955"/>
    <w:rsid w:val="009F2A53"/>
    <w:rsid w:val="009F2D7B"/>
    <w:rsid w:val="009F3330"/>
    <w:rsid w:val="009F3577"/>
    <w:rsid w:val="009F35A3"/>
    <w:rsid w:val="009F3885"/>
    <w:rsid w:val="009F3B61"/>
    <w:rsid w:val="009F4744"/>
    <w:rsid w:val="009F47DC"/>
    <w:rsid w:val="009F521E"/>
    <w:rsid w:val="009F5539"/>
    <w:rsid w:val="009F5783"/>
    <w:rsid w:val="009F589C"/>
    <w:rsid w:val="009F5A68"/>
    <w:rsid w:val="009F65FB"/>
    <w:rsid w:val="009F68DE"/>
    <w:rsid w:val="009F6A78"/>
    <w:rsid w:val="009F71AA"/>
    <w:rsid w:val="009F77EC"/>
    <w:rsid w:val="009F78E2"/>
    <w:rsid w:val="009F7C73"/>
    <w:rsid w:val="009F7C7F"/>
    <w:rsid w:val="009F7CC8"/>
    <w:rsid w:val="009F7EB5"/>
    <w:rsid w:val="00A000C7"/>
    <w:rsid w:val="00A00366"/>
    <w:rsid w:val="00A003C6"/>
    <w:rsid w:val="00A00825"/>
    <w:rsid w:val="00A00C25"/>
    <w:rsid w:val="00A00D69"/>
    <w:rsid w:val="00A00F53"/>
    <w:rsid w:val="00A01997"/>
    <w:rsid w:val="00A03319"/>
    <w:rsid w:val="00A0513C"/>
    <w:rsid w:val="00A056EB"/>
    <w:rsid w:val="00A05BBC"/>
    <w:rsid w:val="00A061D2"/>
    <w:rsid w:val="00A064B9"/>
    <w:rsid w:val="00A06928"/>
    <w:rsid w:val="00A06ECD"/>
    <w:rsid w:val="00A06EF6"/>
    <w:rsid w:val="00A0736A"/>
    <w:rsid w:val="00A077DF"/>
    <w:rsid w:val="00A10469"/>
    <w:rsid w:val="00A1103B"/>
    <w:rsid w:val="00A1137D"/>
    <w:rsid w:val="00A11830"/>
    <w:rsid w:val="00A12004"/>
    <w:rsid w:val="00A1209B"/>
    <w:rsid w:val="00A120A2"/>
    <w:rsid w:val="00A12280"/>
    <w:rsid w:val="00A12349"/>
    <w:rsid w:val="00A12CD9"/>
    <w:rsid w:val="00A1307F"/>
    <w:rsid w:val="00A130BB"/>
    <w:rsid w:val="00A1368C"/>
    <w:rsid w:val="00A13A56"/>
    <w:rsid w:val="00A13D86"/>
    <w:rsid w:val="00A150D2"/>
    <w:rsid w:val="00A15D90"/>
    <w:rsid w:val="00A15E73"/>
    <w:rsid w:val="00A160BE"/>
    <w:rsid w:val="00A16681"/>
    <w:rsid w:val="00A1699C"/>
    <w:rsid w:val="00A16C92"/>
    <w:rsid w:val="00A17095"/>
    <w:rsid w:val="00A218A3"/>
    <w:rsid w:val="00A22281"/>
    <w:rsid w:val="00A223B4"/>
    <w:rsid w:val="00A22531"/>
    <w:rsid w:val="00A228FC"/>
    <w:rsid w:val="00A22968"/>
    <w:rsid w:val="00A22C37"/>
    <w:rsid w:val="00A230D4"/>
    <w:rsid w:val="00A23154"/>
    <w:rsid w:val="00A233B9"/>
    <w:rsid w:val="00A23967"/>
    <w:rsid w:val="00A23C32"/>
    <w:rsid w:val="00A23D11"/>
    <w:rsid w:val="00A23E5B"/>
    <w:rsid w:val="00A23FFB"/>
    <w:rsid w:val="00A24CE2"/>
    <w:rsid w:val="00A251E2"/>
    <w:rsid w:val="00A25A55"/>
    <w:rsid w:val="00A263C1"/>
    <w:rsid w:val="00A26433"/>
    <w:rsid w:val="00A2686D"/>
    <w:rsid w:val="00A26D9F"/>
    <w:rsid w:val="00A26E61"/>
    <w:rsid w:val="00A26FAE"/>
    <w:rsid w:val="00A271E9"/>
    <w:rsid w:val="00A27832"/>
    <w:rsid w:val="00A27A18"/>
    <w:rsid w:val="00A27F33"/>
    <w:rsid w:val="00A304F0"/>
    <w:rsid w:val="00A30CF9"/>
    <w:rsid w:val="00A31293"/>
    <w:rsid w:val="00A3178C"/>
    <w:rsid w:val="00A32500"/>
    <w:rsid w:val="00A32E7F"/>
    <w:rsid w:val="00A3300B"/>
    <w:rsid w:val="00A3386A"/>
    <w:rsid w:val="00A345C8"/>
    <w:rsid w:val="00A353B6"/>
    <w:rsid w:val="00A3542A"/>
    <w:rsid w:val="00A35FC5"/>
    <w:rsid w:val="00A364D0"/>
    <w:rsid w:val="00A36CCC"/>
    <w:rsid w:val="00A370C7"/>
    <w:rsid w:val="00A3750B"/>
    <w:rsid w:val="00A4029D"/>
    <w:rsid w:val="00A40432"/>
    <w:rsid w:val="00A417A6"/>
    <w:rsid w:val="00A41DDF"/>
    <w:rsid w:val="00A41EDD"/>
    <w:rsid w:val="00A42517"/>
    <w:rsid w:val="00A42AAF"/>
    <w:rsid w:val="00A42B99"/>
    <w:rsid w:val="00A433B8"/>
    <w:rsid w:val="00A4344A"/>
    <w:rsid w:val="00A4367C"/>
    <w:rsid w:val="00A43821"/>
    <w:rsid w:val="00A43AD8"/>
    <w:rsid w:val="00A43DA8"/>
    <w:rsid w:val="00A442DF"/>
    <w:rsid w:val="00A44BC2"/>
    <w:rsid w:val="00A45FE0"/>
    <w:rsid w:val="00A461DC"/>
    <w:rsid w:val="00A462CB"/>
    <w:rsid w:val="00A46354"/>
    <w:rsid w:val="00A466C2"/>
    <w:rsid w:val="00A469F0"/>
    <w:rsid w:val="00A46BD5"/>
    <w:rsid w:val="00A470BE"/>
    <w:rsid w:val="00A4775E"/>
    <w:rsid w:val="00A47E70"/>
    <w:rsid w:val="00A50154"/>
    <w:rsid w:val="00A50397"/>
    <w:rsid w:val="00A5047F"/>
    <w:rsid w:val="00A506E3"/>
    <w:rsid w:val="00A5110A"/>
    <w:rsid w:val="00A511E3"/>
    <w:rsid w:val="00A51EBD"/>
    <w:rsid w:val="00A51F1F"/>
    <w:rsid w:val="00A51FA4"/>
    <w:rsid w:val="00A52583"/>
    <w:rsid w:val="00A53044"/>
    <w:rsid w:val="00A5329A"/>
    <w:rsid w:val="00A533BD"/>
    <w:rsid w:val="00A53999"/>
    <w:rsid w:val="00A544ED"/>
    <w:rsid w:val="00A5469D"/>
    <w:rsid w:val="00A547C0"/>
    <w:rsid w:val="00A54D8A"/>
    <w:rsid w:val="00A54E2D"/>
    <w:rsid w:val="00A5530D"/>
    <w:rsid w:val="00A55D76"/>
    <w:rsid w:val="00A5664D"/>
    <w:rsid w:val="00A56A96"/>
    <w:rsid w:val="00A570CB"/>
    <w:rsid w:val="00A576F2"/>
    <w:rsid w:val="00A5778D"/>
    <w:rsid w:val="00A57B38"/>
    <w:rsid w:val="00A60288"/>
    <w:rsid w:val="00A60561"/>
    <w:rsid w:val="00A60F71"/>
    <w:rsid w:val="00A6235F"/>
    <w:rsid w:val="00A628D3"/>
    <w:rsid w:val="00A629A9"/>
    <w:rsid w:val="00A62A6A"/>
    <w:rsid w:val="00A63526"/>
    <w:rsid w:val="00A63A39"/>
    <w:rsid w:val="00A63BB7"/>
    <w:rsid w:val="00A63BE8"/>
    <w:rsid w:val="00A63E83"/>
    <w:rsid w:val="00A63F55"/>
    <w:rsid w:val="00A649E2"/>
    <w:rsid w:val="00A64A5A"/>
    <w:rsid w:val="00A64D4E"/>
    <w:rsid w:val="00A653C4"/>
    <w:rsid w:val="00A65681"/>
    <w:rsid w:val="00A6608B"/>
    <w:rsid w:val="00A66CF0"/>
    <w:rsid w:val="00A66E67"/>
    <w:rsid w:val="00A701F0"/>
    <w:rsid w:val="00A70469"/>
    <w:rsid w:val="00A706FF"/>
    <w:rsid w:val="00A70954"/>
    <w:rsid w:val="00A71560"/>
    <w:rsid w:val="00A71708"/>
    <w:rsid w:val="00A721BE"/>
    <w:rsid w:val="00A7252D"/>
    <w:rsid w:val="00A729CE"/>
    <w:rsid w:val="00A72EB6"/>
    <w:rsid w:val="00A72F68"/>
    <w:rsid w:val="00A7301B"/>
    <w:rsid w:val="00A73048"/>
    <w:rsid w:val="00A73C03"/>
    <w:rsid w:val="00A74C95"/>
    <w:rsid w:val="00A7581A"/>
    <w:rsid w:val="00A75B27"/>
    <w:rsid w:val="00A75C55"/>
    <w:rsid w:val="00A762F0"/>
    <w:rsid w:val="00A76783"/>
    <w:rsid w:val="00A76834"/>
    <w:rsid w:val="00A76922"/>
    <w:rsid w:val="00A76AC9"/>
    <w:rsid w:val="00A7700D"/>
    <w:rsid w:val="00A774E0"/>
    <w:rsid w:val="00A77AFF"/>
    <w:rsid w:val="00A8039A"/>
    <w:rsid w:val="00A80460"/>
    <w:rsid w:val="00A80990"/>
    <w:rsid w:val="00A80A5D"/>
    <w:rsid w:val="00A80A9A"/>
    <w:rsid w:val="00A819C4"/>
    <w:rsid w:val="00A81D88"/>
    <w:rsid w:val="00A82088"/>
    <w:rsid w:val="00A82211"/>
    <w:rsid w:val="00A82B13"/>
    <w:rsid w:val="00A836D9"/>
    <w:rsid w:val="00A83CF9"/>
    <w:rsid w:val="00A83EE4"/>
    <w:rsid w:val="00A8441A"/>
    <w:rsid w:val="00A8568A"/>
    <w:rsid w:val="00A85A84"/>
    <w:rsid w:val="00A85CBC"/>
    <w:rsid w:val="00A85DAB"/>
    <w:rsid w:val="00A85F22"/>
    <w:rsid w:val="00A85F25"/>
    <w:rsid w:val="00A868DD"/>
    <w:rsid w:val="00A86F6F"/>
    <w:rsid w:val="00A87198"/>
    <w:rsid w:val="00A87482"/>
    <w:rsid w:val="00A87BFB"/>
    <w:rsid w:val="00A907D8"/>
    <w:rsid w:val="00A91404"/>
    <w:rsid w:val="00A91F17"/>
    <w:rsid w:val="00A9215F"/>
    <w:rsid w:val="00A92FA8"/>
    <w:rsid w:val="00A93AF1"/>
    <w:rsid w:val="00A93D61"/>
    <w:rsid w:val="00A95183"/>
    <w:rsid w:val="00A951B8"/>
    <w:rsid w:val="00A95ABD"/>
    <w:rsid w:val="00A95D03"/>
    <w:rsid w:val="00A96348"/>
    <w:rsid w:val="00A976C7"/>
    <w:rsid w:val="00A9792B"/>
    <w:rsid w:val="00A97C0E"/>
    <w:rsid w:val="00A97E57"/>
    <w:rsid w:val="00AA0664"/>
    <w:rsid w:val="00AA1014"/>
    <w:rsid w:val="00AA1A73"/>
    <w:rsid w:val="00AA1ED6"/>
    <w:rsid w:val="00AA2258"/>
    <w:rsid w:val="00AA2313"/>
    <w:rsid w:val="00AA2B37"/>
    <w:rsid w:val="00AA2B69"/>
    <w:rsid w:val="00AA2BB0"/>
    <w:rsid w:val="00AA2DFE"/>
    <w:rsid w:val="00AA3291"/>
    <w:rsid w:val="00AA3D0C"/>
    <w:rsid w:val="00AA3EE4"/>
    <w:rsid w:val="00AA4A05"/>
    <w:rsid w:val="00AA522F"/>
    <w:rsid w:val="00AA53AD"/>
    <w:rsid w:val="00AA5FB8"/>
    <w:rsid w:val="00AA60AE"/>
    <w:rsid w:val="00AA6F66"/>
    <w:rsid w:val="00AA77F0"/>
    <w:rsid w:val="00AA7C06"/>
    <w:rsid w:val="00AB10C5"/>
    <w:rsid w:val="00AB15A9"/>
    <w:rsid w:val="00AB1B95"/>
    <w:rsid w:val="00AB21F6"/>
    <w:rsid w:val="00AB268D"/>
    <w:rsid w:val="00AB2854"/>
    <w:rsid w:val="00AB2E13"/>
    <w:rsid w:val="00AB30E7"/>
    <w:rsid w:val="00AB31AC"/>
    <w:rsid w:val="00AB31D1"/>
    <w:rsid w:val="00AB3507"/>
    <w:rsid w:val="00AB3913"/>
    <w:rsid w:val="00AB3A69"/>
    <w:rsid w:val="00AB43AF"/>
    <w:rsid w:val="00AB48A0"/>
    <w:rsid w:val="00AB4DE6"/>
    <w:rsid w:val="00AB5095"/>
    <w:rsid w:val="00AB539A"/>
    <w:rsid w:val="00AB5546"/>
    <w:rsid w:val="00AB59DF"/>
    <w:rsid w:val="00AB5D16"/>
    <w:rsid w:val="00AB67EC"/>
    <w:rsid w:val="00AB6938"/>
    <w:rsid w:val="00AB6B75"/>
    <w:rsid w:val="00AB6C9A"/>
    <w:rsid w:val="00AB6FB8"/>
    <w:rsid w:val="00AB6FBB"/>
    <w:rsid w:val="00AB722D"/>
    <w:rsid w:val="00AB7386"/>
    <w:rsid w:val="00AB7426"/>
    <w:rsid w:val="00AB7D2A"/>
    <w:rsid w:val="00AB7E26"/>
    <w:rsid w:val="00AC01BC"/>
    <w:rsid w:val="00AC111C"/>
    <w:rsid w:val="00AC1279"/>
    <w:rsid w:val="00AC1507"/>
    <w:rsid w:val="00AC1B0F"/>
    <w:rsid w:val="00AC1E50"/>
    <w:rsid w:val="00AC1FFC"/>
    <w:rsid w:val="00AC2B8E"/>
    <w:rsid w:val="00AC2C7F"/>
    <w:rsid w:val="00AC3056"/>
    <w:rsid w:val="00AC34B5"/>
    <w:rsid w:val="00AC3878"/>
    <w:rsid w:val="00AC3B3E"/>
    <w:rsid w:val="00AC3BF0"/>
    <w:rsid w:val="00AC4395"/>
    <w:rsid w:val="00AC4C4A"/>
    <w:rsid w:val="00AC530D"/>
    <w:rsid w:val="00AC5525"/>
    <w:rsid w:val="00AC55D7"/>
    <w:rsid w:val="00AC5FC6"/>
    <w:rsid w:val="00AC6195"/>
    <w:rsid w:val="00AC6352"/>
    <w:rsid w:val="00AC6638"/>
    <w:rsid w:val="00AC6DE9"/>
    <w:rsid w:val="00AC71B2"/>
    <w:rsid w:val="00AC7318"/>
    <w:rsid w:val="00AD0A85"/>
    <w:rsid w:val="00AD105B"/>
    <w:rsid w:val="00AD1482"/>
    <w:rsid w:val="00AD2605"/>
    <w:rsid w:val="00AD28DC"/>
    <w:rsid w:val="00AD335C"/>
    <w:rsid w:val="00AD37EC"/>
    <w:rsid w:val="00AD3B67"/>
    <w:rsid w:val="00AD3CF7"/>
    <w:rsid w:val="00AD4004"/>
    <w:rsid w:val="00AD40AB"/>
    <w:rsid w:val="00AD44EF"/>
    <w:rsid w:val="00AD5774"/>
    <w:rsid w:val="00AD6F08"/>
    <w:rsid w:val="00AD73D5"/>
    <w:rsid w:val="00AD762A"/>
    <w:rsid w:val="00AE0A08"/>
    <w:rsid w:val="00AE0FE8"/>
    <w:rsid w:val="00AE1462"/>
    <w:rsid w:val="00AE1534"/>
    <w:rsid w:val="00AE1646"/>
    <w:rsid w:val="00AE1B36"/>
    <w:rsid w:val="00AE1E4B"/>
    <w:rsid w:val="00AE2164"/>
    <w:rsid w:val="00AE21EF"/>
    <w:rsid w:val="00AE28B3"/>
    <w:rsid w:val="00AE2929"/>
    <w:rsid w:val="00AE2F6C"/>
    <w:rsid w:val="00AE371F"/>
    <w:rsid w:val="00AE37CD"/>
    <w:rsid w:val="00AE3830"/>
    <w:rsid w:val="00AE3E10"/>
    <w:rsid w:val="00AE4469"/>
    <w:rsid w:val="00AE510F"/>
    <w:rsid w:val="00AE5444"/>
    <w:rsid w:val="00AE56BC"/>
    <w:rsid w:val="00AE6118"/>
    <w:rsid w:val="00AE6992"/>
    <w:rsid w:val="00AE79E8"/>
    <w:rsid w:val="00AE7E5A"/>
    <w:rsid w:val="00AE7E5B"/>
    <w:rsid w:val="00AF03D7"/>
    <w:rsid w:val="00AF0B87"/>
    <w:rsid w:val="00AF0BE6"/>
    <w:rsid w:val="00AF0C96"/>
    <w:rsid w:val="00AF0D1F"/>
    <w:rsid w:val="00AF1458"/>
    <w:rsid w:val="00AF183D"/>
    <w:rsid w:val="00AF1A08"/>
    <w:rsid w:val="00AF2EDB"/>
    <w:rsid w:val="00AF36CF"/>
    <w:rsid w:val="00AF3754"/>
    <w:rsid w:val="00AF3EE9"/>
    <w:rsid w:val="00AF4226"/>
    <w:rsid w:val="00AF4617"/>
    <w:rsid w:val="00AF4B9F"/>
    <w:rsid w:val="00AF4CBB"/>
    <w:rsid w:val="00AF4ED8"/>
    <w:rsid w:val="00AF56BC"/>
    <w:rsid w:val="00AF58EC"/>
    <w:rsid w:val="00AF5ADD"/>
    <w:rsid w:val="00AF6127"/>
    <w:rsid w:val="00AF64CD"/>
    <w:rsid w:val="00B0059F"/>
    <w:rsid w:val="00B007FB"/>
    <w:rsid w:val="00B00CF2"/>
    <w:rsid w:val="00B01E03"/>
    <w:rsid w:val="00B02A19"/>
    <w:rsid w:val="00B02AA9"/>
    <w:rsid w:val="00B02BAA"/>
    <w:rsid w:val="00B02CF8"/>
    <w:rsid w:val="00B03044"/>
    <w:rsid w:val="00B0347A"/>
    <w:rsid w:val="00B03797"/>
    <w:rsid w:val="00B0463B"/>
    <w:rsid w:val="00B04689"/>
    <w:rsid w:val="00B04AD2"/>
    <w:rsid w:val="00B05411"/>
    <w:rsid w:val="00B05ACE"/>
    <w:rsid w:val="00B065AA"/>
    <w:rsid w:val="00B0680A"/>
    <w:rsid w:val="00B0754E"/>
    <w:rsid w:val="00B079C3"/>
    <w:rsid w:val="00B07CC2"/>
    <w:rsid w:val="00B07CE4"/>
    <w:rsid w:val="00B1047F"/>
    <w:rsid w:val="00B109DA"/>
    <w:rsid w:val="00B110CA"/>
    <w:rsid w:val="00B11A5D"/>
    <w:rsid w:val="00B120FC"/>
    <w:rsid w:val="00B124E9"/>
    <w:rsid w:val="00B12BBB"/>
    <w:rsid w:val="00B12BD4"/>
    <w:rsid w:val="00B135B0"/>
    <w:rsid w:val="00B13660"/>
    <w:rsid w:val="00B13681"/>
    <w:rsid w:val="00B136A1"/>
    <w:rsid w:val="00B13D1E"/>
    <w:rsid w:val="00B13D8E"/>
    <w:rsid w:val="00B141AA"/>
    <w:rsid w:val="00B144EC"/>
    <w:rsid w:val="00B14B8F"/>
    <w:rsid w:val="00B14D73"/>
    <w:rsid w:val="00B14E0D"/>
    <w:rsid w:val="00B14EA6"/>
    <w:rsid w:val="00B16BFA"/>
    <w:rsid w:val="00B1708A"/>
    <w:rsid w:val="00B170C5"/>
    <w:rsid w:val="00B17197"/>
    <w:rsid w:val="00B176F4"/>
    <w:rsid w:val="00B17B36"/>
    <w:rsid w:val="00B17DAD"/>
    <w:rsid w:val="00B17DED"/>
    <w:rsid w:val="00B20E6A"/>
    <w:rsid w:val="00B21044"/>
    <w:rsid w:val="00B21749"/>
    <w:rsid w:val="00B21A37"/>
    <w:rsid w:val="00B21DD5"/>
    <w:rsid w:val="00B2212B"/>
    <w:rsid w:val="00B22136"/>
    <w:rsid w:val="00B22A27"/>
    <w:rsid w:val="00B22EB2"/>
    <w:rsid w:val="00B22EBF"/>
    <w:rsid w:val="00B230A6"/>
    <w:rsid w:val="00B23285"/>
    <w:rsid w:val="00B23364"/>
    <w:rsid w:val="00B24455"/>
    <w:rsid w:val="00B24562"/>
    <w:rsid w:val="00B2477B"/>
    <w:rsid w:val="00B2478E"/>
    <w:rsid w:val="00B2479B"/>
    <w:rsid w:val="00B24A5F"/>
    <w:rsid w:val="00B250A4"/>
    <w:rsid w:val="00B258BB"/>
    <w:rsid w:val="00B25B10"/>
    <w:rsid w:val="00B25D1F"/>
    <w:rsid w:val="00B25D9D"/>
    <w:rsid w:val="00B25F8E"/>
    <w:rsid w:val="00B26206"/>
    <w:rsid w:val="00B2635A"/>
    <w:rsid w:val="00B269C4"/>
    <w:rsid w:val="00B27705"/>
    <w:rsid w:val="00B315A9"/>
    <w:rsid w:val="00B31B6D"/>
    <w:rsid w:val="00B31C59"/>
    <w:rsid w:val="00B3205E"/>
    <w:rsid w:val="00B320B4"/>
    <w:rsid w:val="00B32C08"/>
    <w:rsid w:val="00B3330A"/>
    <w:rsid w:val="00B333DB"/>
    <w:rsid w:val="00B33910"/>
    <w:rsid w:val="00B33A91"/>
    <w:rsid w:val="00B33FDE"/>
    <w:rsid w:val="00B34A43"/>
    <w:rsid w:val="00B34DF1"/>
    <w:rsid w:val="00B35224"/>
    <w:rsid w:val="00B35E73"/>
    <w:rsid w:val="00B3658D"/>
    <w:rsid w:val="00B365EA"/>
    <w:rsid w:val="00B36916"/>
    <w:rsid w:val="00B3716B"/>
    <w:rsid w:val="00B3731E"/>
    <w:rsid w:val="00B37894"/>
    <w:rsid w:val="00B378EF"/>
    <w:rsid w:val="00B40078"/>
    <w:rsid w:val="00B405C0"/>
    <w:rsid w:val="00B40823"/>
    <w:rsid w:val="00B4098E"/>
    <w:rsid w:val="00B40F46"/>
    <w:rsid w:val="00B414C2"/>
    <w:rsid w:val="00B4158C"/>
    <w:rsid w:val="00B421ED"/>
    <w:rsid w:val="00B42585"/>
    <w:rsid w:val="00B4286E"/>
    <w:rsid w:val="00B428A5"/>
    <w:rsid w:val="00B43C70"/>
    <w:rsid w:val="00B445CA"/>
    <w:rsid w:val="00B44727"/>
    <w:rsid w:val="00B447DB"/>
    <w:rsid w:val="00B45C5C"/>
    <w:rsid w:val="00B46248"/>
    <w:rsid w:val="00B4627A"/>
    <w:rsid w:val="00B4638C"/>
    <w:rsid w:val="00B46CCB"/>
    <w:rsid w:val="00B46DA5"/>
    <w:rsid w:val="00B46F0B"/>
    <w:rsid w:val="00B47044"/>
    <w:rsid w:val="00B473C3"/>
    <w:rsid w:val="00B4757D"/>
    <w:rsid w:val="00B47F14"/>
    <w:rsid w:val="00B50282"/>
    <w:rsid w:val="00B503B9"/>
    <w:rsid w:val="00B5101B"/>
    <w:rsid w:val="00B510CF"/>
    <w:rsid w:val="00B51586"/>
    <w:rsid w:val="00B51646"/>
    <w:rsid w:val="00B52307"/>
    <w:rsid w:val="00B5276A"/>
    <w:rsid w:val="00B52A2C"/>
    <w:rsid w:val="00B53356"/>
    <w:rsid w:val="00B53492"/>
    <w:rsid w:val="00B534C7"/>
    <w:rsid w:val="00B5398E"/>
    <w:rsid w:val="00B53A64"/>
    <w:rsid w:val="00B53C3F"/>
    <w:rsid w:val="00B540C2"/>
    <w:rsid w:val="00B54105"/>
    <w:rsid w:val="00B5439F"/>
    <w:rsid w:val="00B54B67"/>
    <w:rsid w:val="00B5540F"/>
    <w:rsid w:val="00B55AD9"/>
    <w:rsid w:val="00B55B4C"/>
    <w:rsid w:val="00B56D40"/>
    <w:rsid w:val="00B56F59"/>
    <w:rsid w:val="00B56FF3"/>
    <w:rsid w:val="00B574F9"/>
    <w:rsid w:val="00B579BF"/>
    <w:rsid w:val="00B60548"/>
    <w:rsid w:val="00B605E4"/>
    <w:rsid w:val="00B614A1"/>
    <w:rsid w:val="00B614CF"/>
    <w:rsid w:val="00B615A3"/>
    <w:rsid w:val="00B61B4A"/>
    <w:rsid w:val="00B61DFC"/>
    <w:rsid w:val="00B622FF"/>
    <w:rsid w:val="00B628E9"/>
    <w:rsid w:val="00B63280"/>
    <w:rsid w:val="00B63A3A"/>
    <w:rsid w:val="00B63DFE"/>
    <w:rsid w:val="00B63E9A"/>
    <w:rsid w:val="00B64724"/>
    <w:rsid w:val="00B64C67"/>
    <w:rsid w:val="00B65034"/>
    <w:rsid w:val="00B65101"/>
    <w:rsid w:val="00B65321"/>
    <w:rsid w:val="00B66687"/>
    <w:rsid w:val="00B66A44"/>
    <w:rsid w:val="00B66B01"/>
    <w:rsid w:val="00B66CD3"/>
    <w:rsid w:val="00B66F5B"/>
    <w:rsid w:val="00B675E4"/>
    <w:rsid w:val="00B67DA6"/>
    <w:rsid w:val="00B705A2"/>
    <w:rsid w:val="00B70746"/>
    <w:rsid w:val="00B707F3"/>
    <w:rsid w:val="00B70AC2"/>
    <w:rsid w:val="00B710B9"/>
    <w:rsid w:val="00B71727"/>
    <w:rsid w:val="00B71CA5"/>
    <w:rsid w:val="00B71F1C"/>
    <w:rsid w:val="00B72018"/>
    <w:rsid w:val="00B7205E"/>
    <w:rsid w:val="00B726BE"/>
    <w:rsid w:val="00B72852"/>
    <w:rsid w:val="00B72915"/>
    <w:rsid w:val="00B72A25"/>
    <w:rsid w:val="00B730D6"/>
    <w:rsid w:val="00B7377C"/>
    <w:rsid w:val="00B73D3C"/>
    <w:rsid w:val="00B746E1"/>
    <w:rsid w:val="00B74FB3"/>
    <w:rsid w:val="00B75A51"/>
    <w:rsid w:val="00B75BD5"/>
    <w:rsid w:val="00B75EA2"/>
    <w:rsid w:val="00B76388"/>
    <w:rsid w:val="00B766C1"/>
    <w:rsid w:val="00B767E6"/>
    <w:rsid w:val="00B76A99"/>
    <w:rsid w:val="00B76D30"/>
    <w:rsid w:val="00B7731F"/>
    <w:rsid w:val="00B775A9"/>
    <w:rsid w:val="00B77B7D"/>
    <w:rsid w:val="00B800ED"/>
    <w:rsid w:val="00B8041B"/>
    <w:rsid w:val="00B8091A"/>
    <w:rsid w:val="00B80DE5"/>
    <w:rsid w:val="00B80E56"/>
    <w:rsid w:val="00B8221E"/>
    <w:rsid w:val="00B82C82"/>
    <w:rsid w:val="00B82D03"/>
    <w:rsid w:val="00B832E0"/>
    <w:rsid w:val="00B83352"/>
    <w:rsid w:val="00B83FFC"/>
    <w:rsid w:val="00B840F3"/>
    <w:rsid w:val="00B85524"/>
    <w:rsid w:val="00B8571D"/>
    <w:rsid w:val="00B85798"/>
    <w:rsid w:val="00B8591A"/>
    <w:rsid w:val="00B85B50"/>
    <w:rsid w:val="00B86567"/>
    <w:rsid w:val="00B86A28"/>
    <w:rsid w:val="00B86B7E"/>
    <w:rsid w:val="00B86E83"/>
    <w:rsid w:val="00B87573"/>
    <w:rsid w:val="00B911E0"/>
    <w:rsid w:val="00B9170E"/>
    <w:rsid w:val="00B91D97"/>
    <w:rsid w:val="00B9204C"/>
    <w:rsid w:val="00B9263B"/>
    <w:rsid w:val="00B9336D"/>
    <w:rsid w:val="00B9337D"/>
    <w:rsid w:val="00B93F1F"/>
    <w:rsid w:val="00B940B4"/>
    <w:rsid w:val="00B940B5"/>
    <w:rsid w:val="00B94270"/>
    <w:rsid w:val="00B94938"/>
    <w:rsid w:val="00B95621"/>
    <w:rsid w:val="00B9563A"/>
    <w:rsid w:val="00B95A22"/>
    <w:rsid w:val="00B95CE9"/>
    <w:rsid w:val="00B95EE7"/>
    <w:rsid w:val="00B96668"/>
    <w:rsid w:val="00B96CF0"/>
    <w:rsid w:val="00B96DD9"/>
    <w:rsid w:val="00B96EE7"/>
    <w:rsid w:val="00B97054"/>
    <w:rsid w:val="00B9720B"/>
    <w:rsid w:val="00B97D15"/>
    <w:rsid w:val="00BA004B"/>
    <w:rsid w:val="00BA04B0"/>
    <w:rsid w:val="00BA0AF6"/>
    <w:rsid w:val="00BA0DDB"/>
    <w:rsid w:val="00BA276C"/>
    <w:rsid w:val="00BA2A6A"/>
    <w:rsid w:val="00BA32F2"/>
    <w:rsid w:val="00BA3B36"/>
    <w:rsid w:val="00BA3D62"/>
    <w:rsid w:val="00BA4982"/>
    <w:rsid w:val="00BA49CB"/>
    <w:rsid w:val="00BA4A6E"/>
    <w:rsid w:val="00BA4D2C"/>
    <w:rsid w:val="00BA52EC"/>
    <w:rsid w:val="00BA5ACF"/>
    <w:rsid w:val="00BA5C36"/>
    <w:rsid w:val="00BA61B7"/>
    <w:rsid w:val="00BA6345"/>
    <w:rsid w:val="00BA639F"/>
    <w:rsid w:val="00BA68A8"/>
    <w:rsid w:val="00BA696E"/>
    <w:rsid w:val="00BA6C6E"/>
    <w:rsid w:val="00BA6CCC"/>
    <w:rsid w:val="00BA7047"/>
    <w:rsid w:val="00BA75B2"/>
    <w:rsid w:val="00BB044A"/>
    <w:rsid w:val="00BB0812"/>
    <w:rsid w:val="00BB0E6F"/>
    <w:rsid w:val="00BB0FA2"/>
    <w:rsid w:val="00BB1247"/>
    <w:rsid w:val="00BB13D0"/>
    <w:rsid w:val="00BB1721"/>
    <w:rsid w:val="00BB1985"/>
    <w:rsid w:val="00BB1C48"/>
    <w:rsid w:val="00BB1DE5"/>
    <w:rsid w:val="00BB290A"/>
    <w:rsid w:val="00BB3078"/>
    <w:rsid w:val="00BB32CF"/>
    <w:rsid w:val="00BB39B3"/>
    <w:rsid w:val="00BB3E6A"/>
    <w:rsid w:val="00BB43EF"/>
    <w:rsid w:val="00BB488E"/>
    <w:rsid w:val="00BB4945"/>
    <w:rsid w:val="00BB4D84"/>
    <w:rsid w:val="00BB4E2E"/>
    <w:rsid w:val="00BB4F3B"/>
    <w:rsid w:val="00BB5197"/>
    <w:rsid w:val="00BB57DA"/>
    <w:rsid w:val="00BB5DFC"/>
    <w:rsid w:val="00BB5E6B"/>
    <w:rsid w:val="00BB631D"/>
    <w:rsid w:val="00BB65B0"/>
    <w:rsid w:val="00BB6C50"/>
    <w:rsid w:val="00BB750C"/>
    <w:rsid w:val="00BB773B"/>
    <w:rsid w:val="00BB7AF5"/>
    <w:rsid w:val="00BC0596"/>
    <w:rsid w:val="00BC0C89"/>
    <w:rsid w:val="00BC17B7"/>
    <w:rsid w:val="00BC1C78"/>
    <w:rsid w:val="00BC2177"/>
    <w:rsid w:val="00BC311D"/>
    <w:rsid w:val="00BC3878"/>
    <w:rsid w:val="00BC3AE8"/>
    <w:rsid w:val="00BC42D0"/>
    <w:rsid w:val="00BC433C"/>
    <w:rsid w:val="00BC46EF"/>
    <w:rsid w:val="00BC4D83"/>
    <w:rsid w:val="00BC523C"/>
    <w:rsid w:val="00BC524B"/>
    <w:rsid w:val="00BC62E8"/>
    <w:rsid w:val="00BC66C7"/>
    <w:rsid w:val="00BC6B08"/>
    <w:rsid w:val="00BC792E"/>
    <w:rsid w:val="00BD0A90"/>
    <w:rsid w:val="00BD106A"/>
    <w:rsid w:val="00BD15BA"/>
    <w:rsid w:val="00BD177A"/>
    <w:rsid w:val="00BD17EC"/>
    <w:rsid w:val="00BD187D"/>
    <w:rsid w:val="00BD1C54"/>
    <w:rsid w:val="00BD1EF3"/>
    <w:rsid w:val="00BD25C7"/>
    <w:rsid w:val="00BD279D"/>
    <w:rsid w:val="00BD2E73"/>
    <w:rsid w:val="00BD3584"/>
    <w:rsid w:val="00BD391D"/>
    <w:rsid w:val="00BD3DB5"/>
    <w:rsid w:val="00BD4181"/>
    <w:rsid w:val="00BD431B"/>
    <w:rsid w:val="00BD4393"/>
    <w:rsid w:val="00BD4987"/>
    <w:rsid w:val="00BD4E33"/>
    <w:rsid w:val="00BD5704"/>
    <w:rsid w:val="00BD59E4"/>
    <w:rsid w:val="00BD5B23"/>
    <w:rsid w:val="00BD6596"/>
    <w:rsid w:val="00BD6DD4"/>
    <w:rsid w:val="00BD6EE2"/>
    <w:rsid w:val="00BD72F0"/>
    <w:rsid w:val="00BD7E23"/>
    <w:rsid w:val="00BE0120"/>
    <w:rsid w:val="00BE01AA"/>
    <w:rsid w:val="00BE0242"/>
    <w:rsid w:val="00BE04A2"/>
    <w:rsid w:val="00BE0E5A"/>
    <w:rsid w:val="00BE0E64"/>
    <w:rsid w:val="00BE1D0D"/>
    <w:rsid w:val="00BE1E4A"/>
    <w:rsid w:val="00BE23A6"/>
    <w:rsid w:val="00BE318E"/>
    <w:rsid w:val="00BE3270"/>
    <w:rsid w:val="00BE33BF"/>
    <w:rsid w:val="00BE35E1"/>
    <w:rsid w:val="00BE37C8"/>
    <w:rsid w:val="00BE3A00"/>
    <w:rsid w:val="00BE3AD7"/>
    <w:rsid w:val="00BE3D9C"/>
    <w:rsid w:val="00BE43F0"/>
    <w:rsid w:val="00BE55C7"/>
    <w:rsid w:val="00BE5D60"/>
    <w:rsid w:val="00BE689D"/>
    <w:rsid w:val="00BE6A5F"/>
    <w:rsid w:val="00BE6C75"/>
    <w:rsid w:val="00BE6FA2"/>
    <w:rsid w:val="00BE734D"/>
    <w:rsid w:val="00BE7566"/>
    <w:rsid w:val="00BE7F45"/>
    <w:rsid w:val="00BF0104"/>
    <w:rsid w:val="00BF0598"/>
    <w:rsid w:val="00BF07E4"/>
    <w:rsid w:val="00BF08E7"/>
    <w:rsid w:val="00BF09A9"/>
    <w:rsid w:val="00BF0A79"/>
    <w:rsid w:val="00BF0D9C"/>
    <w:rsid w:val="00BF2215"/>
    <w:rsid w:val="00BF234B"/>
    <w:rsid w:val="00BF2400"/>
    <w:rsid w:val="00BF2549"/>
    <w:rsid w:val="00BF29EE"/>
    <w:rsid w:val="00BF372A"/>
    <w:rsid w:val="00BF4018"/>
    <w:rsid w:val="00BF40C0"/>
    <w:rsid w:val="00BF40E0"/>
    <w:rsid w:val="00BF465F"/>
    <w:rsid w:val="00BF4CAE"/>
    <w:rsid w:val="00BF54B3"/>
    <w:rsid w:val="00BF55B6"/>
    <w:rsid w:val="00BF58A4"/>
    <w:rsid w:val="00BF5A53"/>
    <w:rsid w:val="00BF6510"/>
    <w:rsid w:val="00BF6B17"/>
    <w:rsid w:val="00BF70B5"/>
    <w:rsid w:val="00BF758D"/>
    <w:rsid w:val="00BF7717"/>
    <w:rsid w:val="00BF7B0C"/>
    <w:rsid w:val="00C001AB"/>
    <w:rsid w:val="00C0045E"/>
    <w:rsid w:val="00C00ED6"/>
    <w:rsid w:val="00C0142E"/>
    <w:rsid w:val="00C01A1F"/>
    <w:rsid w:val="00C01BE4"/>
    <w:rsid w:val="00C01C26"/>
    <w:rsid w:val="00C022DA"/>
    <w:rsid w:val="00C026A0"/>
    <w:rsid w:val="00C02F8B"/>
    <w:rsid w:val="00C036C9"/>
    <w:rsid w:val="00C03798"/>
    <w:rsid w:val="00C03F7D"/>
    <w:rsid w:val="00C04789"/>
    <w:rsid w:val="00C04C1C"/>
    <w:rsid w:val="00C04DC4"/>
    <w:rsid w:val="00C04DFC"/>
    <w:rsid w:val="00C05354"/>
    <w:rsid w:val="00C05520"/>
    <w:rsid w:val="00C05BE7"/>
    <w:rsid w:val="00C06134"/>
    <w:rsid w:val="00C062BF"/>
    <w:rsid w:val="00C06AED"/>
    <w:rsid w:val="00C07169"/>
    <w:rsid w:val="00C07202"/>
    <w:rsid w:val="00C07354"/>
    <w:rsid w:val="00C0773E"/>
    <w:rsid w:val="00C07D67"/>
    <w:rsid w:val="00C1074E"/>
    <w:rsid w:val="00C10E33"/>
    <w:rsid w:val="00C10FC6"/>
    <w:rsid w:val="00C112EB"/>
    <w:rsid w:val="00C114B1"/>
    <w:rsid w:val="00C11AC3"/>
    <w:rsid w:val="00C11AF9"/>
    <w:rsid w:val="00C11DB8"/>
    <w:rsid w:val="00C11ED3"/>
    <w:rsid w:val="00C1211C"/>
    <w:rsid w:val="00C1263B"/>
    <w:rsid w:val="00C12669"/>
    <w:rsid w:val="00C13186"/>
    <w:rsid w:val="00C1323A"/>
    <w:rsid w:val="00C1326D"/>
    <w:rsid w:val="00C1465A"/>
    <w:rsid w:val="00C147F4"/>
    <w:rsid w:val="00C14802"/>
    <w:rsid w:val="00C14C9B"/>
    <w:rsid w:val="00C15691"/>
    <w:rsid w:val="00C1607D"/>
    <w:rsid w:val="00C160F7"/>
    <w:rsid w:val="00C162BE"/>
    <w:rsid w:val="00C162D8"/>
    <w:rsid w:val="00C1632D"/>
    <w:rsid w:val="00C176B4"/>
    <w:rsid w:val="00C200DF"/>
    <w:rsid w:val="00C205EB"/>
    <w:rsid w:val="00C20AD7"/>
    <w:rsid w:val="00C20C1E"/>
    <w:rsid w:val="00C21080"/>
    <w:rsid w:val="00C21400"/>
    <w:rsid w:val="00C21653"/>
    <w:rsid w:val="00C21C0D"/>
    <w:rsid w:val="00C2296F"/>
    <w:rsid w:val="00C22C20"/>
    <w:rsid w:val="00C24036"/>
    <w:rsid w:val="00C2410C"/>
    <w:rsid w:val="00C2468B"/>
    <w:rsid w:val="00C24DF8"/>
    <w:rsid w:val="00C24F8F"/>
    <w:rsid w:val="00C253EB"/>
    <w:rsid w:val="00C25E34"/>
    <w:rsid w:val="00C25F20"/>
    <w:rsid w:val="00C2679C"/>
    <w:rsid w:val="00C26B83"/>
    <w:rsid w:val="00C27050"/>
    <w:rsid w:val="00C27081"/>
    <w:rsid w:val="00C300CD"/>
    <w:rsid w:val="00C3096A"/>
    <w:rsid w:val="00C30F67"/>
    <w:rsid w:val="00C3120F"/>
    <w:rsid w:val="00C31AB9"/>
    <w:rsid w:val="00C31B4F"/>
    <w:rsid w:val="00C3287A"/>
    <w:rsid w:val="00C330EE"/>
    <w:rsid w:val="00C33209"/>
    <w:rsid w:val="00C33588"/>
    <w:rsid w:val="00C33589"/>
    <w:rsid w:val="00C33B80"/>
    <w:rsid w:val="00C33D49"/>
    <w:rsid w:val="00C34787"/>
    <w:rsid w:val="00C34D62"/>
    <w:rsid w:val="00C351B4"/>
    <w:rsid w:val="00C353E4"/>
    <w:rsid w:val="00C35641"/>
    <w:rsid w:val="00C363CA"/>
    <w:rsid w:val="00C365BD"/>
    <w:rsid w:val="00C36A05"/>
    <w:rsid w:val="00C37195"/>
    <w:rsid w:val="00C37474"/>
    <w:rsid w:val="00C37D15"/>
    <w:rsid w:val="00C41297"/>
    <w:rsid w:val="00C41598"/>
    <w:rsid w:val="00C422C6"/>
    <w:rsid w:val="00C4285C"/>
    <w:rsid w:val="00C428E0"/>
    <w:rsid w:val="00C42DBE"/>
    <w:rsid w:val="00C44434"/>
    <w:rsid w:val="00C44551"/>
    <w:rsid w:val="00C4473D"/>
    <w:rsid w:val="00C44A57"/>
    <w:rsid w:val="00C4538F"/>
    <w:rsid w:val="00C45D1E"/>
    <w:rsid w:val="00C45F4F"/>
    <w:rsid w:val="00C460B7"/>
    <w:rsid w:val="00C46880"/>
    <w:rsid w:val="00C47300"/>
    <w:rsid w:val="00C50E23"/>
    <w:rsid w:val="00C50EC2"/>
    <w:rsid w:val="00C5202E"/>
    <w:rsid w:val="00C5321E"/>
    <w:rsid w:val="00C53F44"/>
    <w:rsid w:val="00C547E6"/>
    <w:rsid w:val="00C55057"/>
    <w:rsid w:val="00C555BE"/>
    <w:rsid w:val="00C558C5"/>
    <w:rsid w:val="00C55A51"/>
    <w:rsid w:val="00C561E2"/>
    <w:rsid w:val="00C564AF"/>
    <w:rsid w:val="00C56A1F"/>
    <w:rsid w:val="00C56D32"/>
    <w:rsid w:val="00C56D66"/>
    <w:rsid w:val="00C57C0A"/>
    <w:rsid w:val="00C57F55"/>
    <w:rsid w:val="00C60248"/>
    <w:rsid w:val="00C608D4"/>
    <w:rsid w:val="00C6223D"/>
    <w:rsid w:val="00C6226B"/>
    <w:rsid w:val="00C62969"/>
    <w:rsid w:val="00C62EEC"/>
    <w:rsid w:val="00C62F80"/>
    <w:rsid w:val="00C631BC"/>
    <w:rsid w:val="00C6339D"/>
    <w:rsid w:val="00C637A7"/>
    <w:rsid w:val="00C6386C"/>
    <w:rsid w:val="00C639C1"/>
    <w:rsid w:val="00C63BE7"/>
    <w:rsid w:val="00C63CD0"/>
    <w:rsid w:val="00C63E1F"/>
    <w:rsid w:val="00C641F4"/>
    <w:rsid w:val="00C642A0"/>
    <w:rsid w:val="00C64EA5"/>
    <w:rsid w:val="00C6519B"/>
    <w:rsid w:val="00C65B5B"/>
    <w:rsid w:val="00C66A73"/>
    <w:rsid w:val="00C66AD2"/>
    <w:rsid w:val="00C6798C"/>
    <w:rsid w:val="00C67CF8"/>
    <w:rsid w:val="00C67FC7"/>
    <w:rsid w:val="00C707B1"/>
    <w:rsid w:val="00C708A9"/>
    <w:rsid w:val="00C70934"/>
    <w:rsid w:val="00C70971"/>
    <w:rsid w:val="00C70D9F"/>
    <w:rsid w:val="00C71D01"/>
    <w:rsid w:val="00C71D9F"/>
    <w:rsid w:val="00C721FE"/>
    <w:rsid w:val="00C72259"/>
    <w:rsid w:val="00C7235C"/>
    <w:rsid w:val="00C72594"/>
    <w:rsid w:val="00C72B1E"/>
    <w:rsid w:val="00C730CC"/>
    <w:rsid w:val="00C73541"/>
    <w:rsid w:val="00C73CDF"/>
    <w:rsid w:val="00C742A5"/>
    <w:rsid w:val="00C74678"/>
    <w:rsid w:val="00C74890"/>
    <w:rsid w:val="00C75363"/>
    <w:rsid w:val="00C7600B"/>
    <w:rsid w:val="00C76806"/>
    <w:rsid w:val="00C77504"/>
    <w:rsid w:val="00C77DDA"/>
    <w:rsid w:val="00C804F3"/>
    <w:rsid w:val="00C809F2"/>
    <w:rsid w:val="00C81C64"/>
    <w:rsid w:val="00C81C68"/>
    <w:rsid w:val="00C82073"/>
    <w:rsid w:val="00C82E17"/>
    <w:rsid w:val="00C831A5"/>
    <w:rsid w:val="00C832AA"/>
    <w:rsid w:val="00C836F3"/>
    <w:rsid w:val="00C8370E"/>
    <w:rsid w:val="00C841AB"/>
    <w:rsid w:val="00C847A2"/>
    <w:rsid w:val="00C84827"/>
    <w:rsid w:val="00C84A22"/>
    <w:rsid w:val="00C84B37"/>
    <w:rsid w:val="00C8500F"/>
    <w:rsid w:val="00C8576E"/>
    <w:rsid w:val="00C858A7"/>
    <w:rsid w:val="00C85CE0"/>
    <w:rsid w:val="00C86386"/>
    <w:rsid w:val="00C871E6"/>
    <w:rsid w:val="00C8733A"/>
    <w:rsid w:val="00C8741D"/>
    <w:rsid w:val="00C875AB"/>
    <w:rsid w:val="00C87F19"/>
    <w:rsid w:val="00C905E8"/>
    <w:rsid w:val="00C91518"/>
    <w:rsid w:val="00C91EEA"/>
    <w:rsid w:val="00C91FEE"/>
    <w:rsid w:val="00C9338D"/>
    <w:rsid w:val="00C93CAB"/>
    <w:rsid w:val="00C93CEC"/>
    <w:rsid w:val="00C93E0D"/>
    <w:rsid w:val="00C941B9"/>
    <w:rsid w:val="00C9425B"/>
    <w:rsid w:val="00C94956"/>
    <w:rsid w:val="00C94C52"/>
    <w:rsid w:val="00C94D18"/>
    <w:rsid w:val="00C95985"/>
    <w:rsid w:val="00C9640B"/>
    <w:rsid w:val="00C96E06"/>
    <w:rsid w:val="00C97226"/>
    <w:rsid w:val="00C973A7"/>
    <w:rsid w:val="00C973D2"/>
    <w:rsid w:val="00C97877"/>
    <w:rsid w:val="00C97AA5"/>
    <w:rsid w:val="00CA0E4C"/>
    <w:rsid w:val="00CA13E2"/>
    <w:rsid w:val="00CA18E2"/>
    <w:rsid w:val="00CA1B6C"/>
    <w:rsid w:val="00CA2045"/>
    <w:rsid w:val="00CA22F5"/>
    <w:rsid w:val="00CA24FC"/>
    <w:rsid w:val="00CA2D87"/>
    <w:rsid w:val="00CA2EBD"/>
    <w:rsid w:val="00CA398E"/>
    <w:rsid w:val="00CA401A"/>
    <w:rsid w:val="00CA42E3"/>
    <w:rsid w:val="00CA4407"/>
    <w:rsid w:val="00CA626D"/>
    <w:rsid w:val="00CA638D"/>
    <w:rsid w:val="00CA647C"/>
    <w:rsid w:val="00CA65C6"/>
    <w:rsid w:val="00CA6897"/>
    <w:rsid w:val="00CA6D29"/>
    <w:rsid w:val="00CA7241"/>
    <w:rsid w:val="00CA7765"/>
    <w:rsid w:val="00CA7874"/>
    <w:rsid w:val="00CB0473"/>
    <w:rsid w:val="00CB09BD"/>
    <w:rsid w:val="00CB1292"/>
    <w:rsid w:val="00CB23EE"/>
    <w:rsid w:val="00CB2AA1"/>
    <w:rsid w:val="00CB2E03"/>
    <w:rsid w:val="00CB2F07"/>
    <w:rsid w:val="00CB379B"/>
    <w:rsid w:val="00CB393B"/>
    <w:rsid w:val="00CB3BDD"/>
    <w:rsid w:val="00CB3E30"/>
    <w:rsid w:val="00CB4C1A"/>
    <w:rsid w:val="00CB5701"/>
    <w:rsid w:val="00CB579F"/>
    <w:rsid w:val="00CB5C10"/>
    <w:rsid w:val="00CB5CDA"/>
    <w:rsid w:val="00CB61EB"/>
    <w:rsid w:val="00CB6318"/>
    <w:rsid w:val="00CB63C2"/>
    <w:rsid w:val="00CB6661"/>
    <w:rsid w:val="00CB6CD8"/>
    <w:rsid w:val="00CB70F1"/>
    <w:rsid w:val="00CB7790"/>
    <w:rsid w:val="00CB7882"/>
    <w:rsid w:val="00CB7A3C"/>
    <w:rsid w:val="00CB7D9C"/>
    <w:rsid w:val="00CB7F82"/>
    <w:rsid w:val="00CC0126"/>
    <w:rsid w:val="00CC09D1"/>
    <w:rsid w:val="00CC0E96"/>
    <w:rsid w:val="00CC1026"/>
    <w:rsid w:val="00CC11D7"/>
    <w:rsid w:val="00CC1419"/>
    <w:rsid w:val="00CC2C76"/>
    <w:rsid w:val="00CC3660"/>
    <w:rsid w:val="00CC38B9"/>
    <w:rsid w:val="00CC3D48"/>
    <w:rsid w:val="00CC41E8"/>
    <w:rsid w:val="00CC431A"/>
    <w:rsid w:val="00CC48E8"/>
    <w:rsid w:val="00CC4902"/>
    <w:rsid w:val="00CC4B8D"/>
    <w:rsid w:val="00CC4C7E"/>
    <w:rsid w:val="00CC5026"/>
    <w:rsid w:val="00CC5653"/>
    <w:rsid w:val="00CC5FF1"/>
    <w:rsid w:val="00CC60D1"/>
    <w:rsid w:val="00CC6489"/>
    <w:rsid w:val="00CC66DF"/>
    <w:rsid w:val="00CC6992"/>
    <w:rsid w:val="00CC6DA0"/>
    <w:rsid w:val="00CC74C3"/>
    <w:rsid w:val="00CC7535"/>
    <w:rsid w:val="00CD004D"/>
    <w:rsid w:val="00CD1633"/>
    <w:rsid w:val="00CD19F7"/>
    <w:rsid w:val="00CD2808"/>
    <w:rsid w:val="00CD3108"/>
    <w:rsid w:val="00CD36C0"/>
    <w:rsid w:val="00CD3AB8"/>
    <w:rsid w:val="00CD3D72"/>
    <w:rsid w:val="00CD416D"/>
    <w:rsid w:val="00CD41E2"/>
    <w:rsid w:val="00CD4A4B"/>
    <w:rsid w:val="00CD596B"/>
    <w:rsid w:val="00CD5E73"/>
    <w:rsid w:val="00CD5F68"/>
    <w:rsid w:val="00CD6056"/>
    <w:rsid w:val="00CD6470"/>
    <w:rsid w:val="00CD65C2"/>
    <w:rsid w:val="00CD7024"/>
    <w:rsid w:val="00CD7180"/>
    <w:rsid w:val="00CD7F43"/>
    <w:rsid w:val="00CE0390"/>
    <w:rsid w:val="00CE1086"/>
    <w:rsid w:val="00CE18C2"/>
    <w:rsid w:val="00CE197E"/>
    <w:rsid w:val="00CE1DB3"/>
    <w:rsid w:val="00CE1EF4"/>
    <w:rsid w:val="00CE2079"/>
    <w:rsid w:val="00CE2777"/>
    <w:rsid w:val="00CE30F2"/>
    <w:rsid w:val="00CE36F7"/>
    <w:rsid w:val="00CE3913"/>
    <w:rsid w:val="00CE4022"/>
    <w:rsid w:val="00CE4316"/>
    <w:rsid w:val="00CE4BBB"/>
    <w:rsid w:val="00CE4F70"/>
    <w:rsid w:val="00CE5057"/>
    <w:rsid w:val="00CE54AD"/>
    <w:rsid w:val="00CE5653"/>
    <w:rsid w:val="00CE5FF8"/>
    <w:rsid w:val="00CE603A"/>
    <w:rsid w:val="00CE6168"/>
    <w:rsid w:val="00CE664F"/>
    <w:rsid w:val="00CE6A72"/>
    <w:rsid w:val="00CF0576"/>
    <w:rsid w:val="00CF0C7F"/>
    <w:rsid w:val="00CF10A7"/>
    <w:rsid w:val="00CF2D4A"/>
    <w:rsid w:val="00CF2E4B"/>
    <w:rsid w:val="00CF2F6C"/>
    <w:rsid w:val="00CF303B"/>
    <w:rsid w:val="00CF30C1"/>
    <w:rsid w:val="00CF31D4"/>
    <w:rsid w:val="00CF358F"/>
    <w:rsid w:val="00CF3631"/>
    <w:rsid w:val="00CF4ACC"/>
    <w:rsid w:val="00CF4C08"/>
    <w:rsid w:val="00CF4D5F"/>
    <w:rsid w:val="00CF53BE"/>
    <w:rsid w:val="00CF5414"/>
    <w:rsid w:val="00CF5569"/>
    <w:rsid w:val="00CF55E0"/>
    <w:rsid w:val="00CF5E12"/>
    <w:rsid w:val="00CF62BD"/>
    <w:rsid w:val="00CF66C7"/>
    <w:rsid w:val="00CF6FC5"/>
    <w:rsid w:val="00CF718B"/>
    <w:rsid w:val="00CF7A4D"/>
    <w:rsid w:val="00D00984"/>
    <w:rsid w:val="00D00A06"/>
    <w:rsid w:val="00D00D36"/>
    <w:rsid w:val="00D00F98"/>
    <w:rsid w:val="00D017B0"/>
    <w:rsid w:val="00D01D5D"/>
    <w:rsid w:val="00D043DD"/>
    <w:rsid w:val="00D048C4"/>
    <w:rsid w:val="00D04CEC"/>
    <w:rsid w:val="00D04EDE"/>
    <w:rsid w:val="00D05C88"/>
    <w:rsid w:val="00D06F9A"/>
    <w:rsid w:val="00D073E4"/>
    <w:rsid w:val="00D076CA"/>
    <w:rsid w:val="00D108E5"/>
    <w:rsid w:val="00D10918"/>
    <w:rsid w:val="00D10C9D"/>
    <w:rsid w:val="00D111A5"/>
    <w:rsid w:val="00D1158B"/>
    <w:rsid w:val="00D1161B"/>
    <w:rsid w:val="00D121C8"/>
    <w:rsid w:val="00D12398"/>
    <w:rsid w:val="00D12FC8"/>
    <w:rsid w:val="00D131E0"/>
    <w:rsid w:val="00D13348"/>
    <w:rsid w:val="00D135DA"/>
    <w:rsid w:val="00D13BDE"/>
    <w:rsid w:val="00D13D70"/>
    <w:rsid w:val="00D1406F"/>
    <w:rsid w:val="00D15768"/>
    <w:rsid w:val="00D15C9E"/>
    <w:rsid w:val="00D16F0D"/>
    <w:rsid w:val="00D17206"/>
    <w:rsid w:val="00D17F72"/>
    <w:rsid w:val="00D20AA4"/>
    <w:rsid w:val="00D20ADB"/>
    <w:rsid w:val="00D20C21"/>
    <w:rsid w:val="00D20E48"/>
    <w:rsid w:val="00D2104F"/>
    <w:rsid w:val="00D21598"/>
    <w:rsid w:val="00D21AFA"/>
    <w:rsid w:val="00D22185"/>
    <w:rsid w:val="00D22402"/>
    <w:rsid w:val="00D2305F"/>
    <w:rsid w:val="00D235AF"/>
    <w:rsid w:val="00D23ABD"/>
    <w:rsid w:val="00D23C10"/>
    <w:rsid w:val="00D23DAF"/>
    <w:rsid w:val="00D23E65"/>
    <w:rsid w:val="00D248C5"/>
    <w:rsid w:val="00D2517F"/>
    <w:rsid w:val="00D25360"/>
    <w:rsid w:val="00D2636A"/>
    <w:rsid w:val="00D2662E"/>
    <w:rsid w:val="00D26930"/>
    <w:rsid w:val="00D26E7E"/>
    <w:rsid w:val="00D26F03"/>
    <w:rsid w:val="00D27B27"/>
    <w:rsid w:val="00D317A3"/>
    <w:rsid w:val="00D31830"/>
    <w:rsid w:val="00D31CD5"/>
    <w:rsid w:val="00D326FC"/>
    <w:rsid w:val="00D32743"/>
    <w:rsid w:val="00D32DF9"/>
    <w:rsid w:val="00D32FE7"/>
    <w:rsid w:val="00D33DA8"/>
    <w:rsid w:val="00D345F7"/>
    <w:rsid w:val="00D34AD6"/>
    <w:rsid w:val="00D34D9E"/>
    <w:rsid w:val="00D34E62"/>
    <w:rsid w:val="00D34E6E"/>
    <w:rsid w:val="00D35E2E"/>
    <w:rsid w:val="00D35E91"/>
    <w:rsid w:val="00D3602D"/>
    <w:rsid w:val="00D36B41"/>
    <w:rsid w:val="00D36CC1"/>
    <w:rsid w:val="00D36FC1"/>
    <w:rsid w:val="00D372B3"/>
    <w:rsid w:val="00D376D4"/>
    <w:rsid w:val="00D376F8"/>
    <w:rsid w:val="00D37DEA"/>
    <w:rsid w:val="00D40001"/>
    <w:rsid w:val="00D4063A"/>
    <w:rsid w:val="00D4270F"/>
    <w:rsid w:val="00D429F2"/>
    <w:rsid w:val="00D42AC5"/>
    <w:rsid w:val="00D439BA"/>
    <w:rsid w:val="00D43C57"/>
    <w:rsid w:val="00D43E8E"/>
    <w:rsid w:val="00D44121"/>
    <w:rsid w:val="00D4429C"/>
    <w:rsid w:val="00D44616"/>
    <w:rsid w:val="00D44BD6"/>
    <w:rsid w:val="00D44CE6"/>
    <w:rsid w:val="00D45C86"/>
    <w:rsid w:val="00D45CB5"/>
    <w:rsid w:val="00D460EA"/>
    <w:rsid w:val="00D463D4"/>
    <w:rsid w:val="00D46559"/>
    <w:rsid w:val="00D4699F"/>
    <w:rsid w:val="00D46E4D"/>
    <w:rsid w:val="00D47FDB"/>
    <w:rsid w:val="00D50835"/>
    <w:rsid w:val="00D508F8"/>
    <w:rsid w:val="00D509FA"/>
    <w:rsid w:val="00D50A18"/>
    <w:rsid w:val="00D50E62"/>
    <w:rsid w:val="00D513B0"/>
    <w:rsid w:val="00D51B8A"/>
    <w:rsid w:val="00D52002"/>
    <w:rsid w:val="00D5208A"/>
    <w:rsid w:val="00D521C7"/>
    <w:rsid w:val="00D52256"/>
    <w:rsid w:val="00D52ADF"/>
    <w:rsid w:val="00D52B6B"/>
    <w:rsid w:val="00D52D64"/>
    <w:rsid w:val="00D53537"/>
    <w:rsid w:val="00D53655"/>
    <w:rsid w:val="00D54032"/>
    <w:rsid w:val="00D545A7"/>
    <w:rsid w:val="00D54C5A"/>
    <w:rsid w:val="00D550EC"/>
    <w:rsid w:val="00D5572D"/>
    <w:rsid w:val="00D557F6"/>
    <w:rsid w:val="00D55EAC"/>
    <w:rsid w:val="00D5603E"/>
    <w:rsid w:val="00D56047"/>
    <w:rsid w:val="00D56074"/>
    <w:rsid w:val="00D569B1"/>
    <w:rsid w:val="00D56BBC"/>
    <w:rsid w:val="00D56DA7"/>
    <w:rsid w:val="00D57249"/>
    <w:rsid w:val="00D57684"/>
    <w:rsid w:val="00D576C3"/>
    <w:rsid w:val="00D57BDA"/>
    <w:rsid w:val="00D57FA9"/>
    <w:rsid w:val="00D57FFC"/>
    <w:rsid w:val="00D60329"/>
    <w:rsid w:val="00D603E1"/>
    <w:rsid w:val="00D606C8"/>
    <w:rsid w:val="00D60C0D"/>
    <w:rsid w:val="00D60F9E"/>
    <w:rsid w:val="00D6161F"/>
    <w:rsid w:val="00D61C10"/>
    <w:rsid w:val="00D62768"/>
    <w:rsid w:val="00D635A8"/>
    <w:rsid w:val="00D63811"/>
    <w:rsid w:val="00D63A83"/>
    <w:rsid w:val="00D63F1F"/>
    <w:rsid w:val="00D642CE"/>
    <w:rsid w:val="00D645F5"/>
    <w:rsid w:val="00D64DD5"/>
    <w:rsid w:val="00D64DE0"/>
    <w:rsid w:val="00D64DFA"/>
    <w:rsid w:val="00D64EDF"/>
    <w:rsid w:val="00D657C1"/>
    <w:rsid w:val="00D65D4D"/>
    <w:rsid w:val="00D65F98"/>
    <w:rsid w:val="00D65FDD"/>
    <w:rsid w:val="00D6603D"/>
    <w:rsid w:val="00D671FA"/>
    <w:rsid w:val="00D6785C"/>
    <w:rsid w:val="00D67A2F"/>
    <w:rsid w:val="00D70254"/>
    <w:rsid w:val="00D702B7"/>
    <w:rsid w:val="00D704E6"/>
    <w:rsid w:val="00D70511"/>
    <w:rsid w:val="00D705A6"/>
    <w:rsid w:val="00D70A23"/>
    <w:rsid w:val="00D70C7A"/>
    <w:rsid w:val="00D70EF0"/>
    <w:rsid w:val="00D70F8F"/>
    <w:rsid w:val="00D71252"/>
    <w:rsid w:val="00D71755"/>
    <w:rsid w:val="00D7179B"/>
    <w:rsid w:val="00D72A8A"/>
    <w:rsid w:val="00D72F6D"/>
    <w:rsid w:val="00D73368"/>
    <w:rsid w:val="00D736EB"/>
    <w:rsid w:val="00D7379B"/>
    <w:rsid w:val="00D739B1"/>
    <w:rsid w:val="00D741EC"/>
    <w:rsid w:val="00D74282"/>
    <w:rsid w:val="00D74358"/>
    <w:rsid w:val="00D747BB"/>
    <w:rsid w:val="00D748BD"/>
    <w:rsid w:val="00D74DA2"/>
    <w:rsid w:val="00D750D7"/>
    <w:rsid w:val="00D759C0"/>
    <w:rsid w:val="00D75D22"/>
    <w:rsid w:val="00D76340"/>
    <w:rsid w:val="00D764E7"/>
    <w:rsid w:val="00D76547"/>
    <w:rsid w:val="00D76D2A"/>
    <w:rsid w:val="00D771EA"/>
    <w:rsid w:val="00D77774"/>
    <w:rsid w:val="00D77E35"/>
    <w:rsid w:val="00D80249"/>
    <w:rsid w:val="00D807A8"/>
    <w:rsid w:val="00D80B1B"/>
    <w:rsid w:val="00D810F4"/>
    <w:rsid w:val="00D813AD"/>
    <w:rsid w:val="00D813C8"/>
    <w:rsid w:val="00D821D5"/>
    <w:rsid w:val="00D826DB"/>
    <w:rsid w:val="00D82A2E"/>
    <w:rsid w:val="00D82B91"/>
    <w:rsid w:val="00D82E43"/>
    <w:rsid w:val="00D83CF6"/>
    <w:rsid w:val="00D8401C"/>
    <w:rsid w:val="00D843FB"/>
    <w:rsid w:val="00D8488F"/>
    <w:rsid w:val="00D84E13"/>
    <w:rsid w:val="00D866D4"/>
    <w:rsid w:val="00D867CF"/>
    <w:rsid w:val="00D87B1A"/>
    <w:rsid w:val="00D87E6C"/>
    <w:rsid w:val="00D87FF7"/>
    <w:rsid w:val="00D904D9"/>
    <w:rsid w:val="00D9079D"/>
    <w:rsid w:val="00D90DE3"/>
    <w:rsid w:val="00D90E8A"/>
    <w:rsid w:val="00D911A2"/>
    <w:rsid w:val="00D9186E"/>
    <w:rsid w:val="00D918E2"/>
    <w:rsid w:val="00D91915"/>
    <w:rsid w:val="00D91EB1"/>
    <w:rsid w:val="00D92331"/>
    <w:rsid w:val="00D923B3"/>
    <w:rsid w:val="00D925F6"/>
    <w:rsid w:val="00D92623"/>
    <w:rsid w:val="00D92668"/>
    <w:rsid w:val="00D929C0"/>
    <w:rsid w:val="00D93177"/>
    <w:rsid w:val="00D93CF5"/>
    <w:rsid w:val="00D93CF7"/>
    <w:rsid w:val="00D94599"/>
    <w:rsid w:val="00D949DB"/>
    <w:rsid w:val="00D94E96"/>
    <w:rsid w:val="00D950DF"/>
    <w:rsid w:val="00D95D12"/>
    <w:rsid w:val="00D96082"/>
    <w:rsid w:val="00D96767"/>
    <w:rsid w:val="00D96F27"/>
    <w:rsid w:val="00D9741C"/>
    <w:rsid w:val="00D9742F"/>
    <w:rsid w:val="00D97AAC"/>
    <w:rsid w:val="00DA065A"/>
    <w:rsid w:val="00DA0BB5"/>
    <w:rsid w:val="00DA1459"/>
    <w:rsid w:val="00DA164C"/>
    <w:rsid w:val="00DA2147"/>
    <w:rsid w:val="00DA222E"/>
    <w:rsid w:val="00DA235A"/>
    <w:rsid w:val="00DA246D"/>
    <w:rsid w:val="00DA3361"/>
    <w:rsid w:val="00DA3DC2"/>
    <w:rsid w:val="00DA460C"/>
    <w:rsid w:val="00DA491B"/>
    <w:rsid w:val="00DA4C93"/>
    <w:rsid w:val="00DA5FD3"/>
    <w:rsid w:val="00DA624C"/>
    <w:rsid w:val="00DA6EE9"/>
    <w:rsid w:val="00DA7326"/>
    <w:rsid w:val="00DA76CD"/>
    <w:rsid w:val="00DA7936"/>
    <w:rsid w:val="00DA7C54"/>
    <w:rsid w:val="00DB0437"/>
    <w:rsid w:val="00DB13A2"/>
    <w:rsid w:val="00DB223D"/>
    <w:rsid w:val="00DB2288"/>
    <w:rsid w:val="00DB23C2"/>
    <w:rsid w:val="00DB2CDB"/>
    <w:rsid w:val="00DB2E7A"/>
    <w:rsid w:val="00DB35A1"/>
    <w:rsid w:val="00DB3AB9"/>
    <w:rsid w:val="00DB3C11"/>
    <w:rsid w:val="00DB43B0"/>
    <w:rsid w:val="00DB4443"/>
    <w:rsid w:val="00DB4488"/>
    <w:rsid w:val="00DB4558"/>
    <w:rsid w:val="00DB4C3A"/>
    <w:rsid w:val="00DB5641"/>
    <w:rsid w:val="00DB5651"/>
    <w:rsid w:val="00DB587C"/>
    <w:rsid w:val="00DB5B65"/>
    <w:rsid w:val="00DB62B1"/>
    <w:rsid w:val="00DB68E9"/>
    <w:rsid w:val="00DB68FC"/>
    <w:rsid w:val="00DB761D"/>
    <w:rsid w:val="00DB7C5A"/>
    <w:rsid w:val="00DC05F6"/>
    <w:rsid w:val="00DC060D"/>
    <w:rsid w:val="00DC070B"/>
    <w:rsid w:val="00DC0EDC"/>
    <w:rsid w:val="00DC16A0"/>
    <w:rsid w:val="00DC19B8"/>
    <w:rsid w:val="00DC1ECD"/>
    <w:rsid w:val="00DC2256"/>
    <w:rsid w:val="00DC25CD"/>
    <w:rsid w:val="00DC2C7C"/>
    <w:rsid w:val="00DC2D36"/>
    <w:rsid w:val="00DC3016"/>
    <w:rsid w:val="00DC3ED8"/>
    <w:rsid w:val="00DC407E"/>
    <w:rsid w:val="00DC4112"/>
    <w:rsid w:val="00DC43E7"/>
    <w:rsid w:val="00DC485D"/>
    <w:rsid w:val="00DC48F0"/>
    <w:rsid w:val="00DC4A3A"/>
    <w:rsid w:val="00DC4FD6"/>
    <w:rsid w:val="00DC657E"/>
    <w:rsid w:val="00DC67F6"/>
    <w:rsid w:val="00DC697A"/>
    <w:rsid w:val="00DC7058"/>
    <w:rsid w:val="00DC7431"/>
    <w:rsid w:val="00DD0AC7"/>
    <w:rsid w:val="00DD20D4"/>
    <w:rsid w:val="00DD2DB1"/>
    <w:rsid w:val="00DD30F1"/>
    <w:rsid w:val="00DD30F3"/>
    <w:rsid w:val="00DD3920"/>
    <w:rsid w:val="00DD3CF3"/>
    <w:rsid w:val="00DD42BC"/>
    <w:rsid w:val="00DD4DB8"/>
    <w:rsid w:val="00DD5C52"/>
    <w:rsid w:val="00DD5D4C"/>
    <w:rsid w:val="00DD6385"/>
    <w:rsid w:val="00DD6810"/>
    <w:rsid w:val="00DD6896"/>
    <w:rsid w:val="00DD7133"/>
    <w:rsid w:val="00DD74F0"/>
    <w:rsid w:val="00DE0874"/>
    <w:rsid w:val="00DE10EF"/>
    <w:rsid w:val="00DE1165"/>
    <w:rsid w:val="00DE1759"/>
    <w:rsid w:val="00DE24DF"/>
    <w:rsid w:val="00DE24E5"/>
    <w:rsid w:val="00DE2597"/>
    <w:rsid w:val="00DE3A16"/>
    <w:rsid w:val="00DE40E6"/>
    <w:rsid w:val="00DE4B33"/>
    <w:rsid w:val="00DE4ECA"/>
    <w:rsid w:val="00DE4EF4"/>
    <w:rsid w:val="00DE51D9"/>
    <w:rsid w:val="00DE5645"/>
    <w:rsid w:val="00DE6726"/>
    <w:rsid w:val="00DE673C"/>
    <w:rsid w:val="00DE7A9D"/>
    <w:rsid w:val="00DF0945"/>
    <w:rsid w:val="00DF0EB2"/>
    <w:rsid w:val="00DF14E8"/>
    <w:rsid w:val="00DF17C9"/>
    <w:rsid w:val="00DF1AA3"/>
    <w:rsid w:val="00DF1D1B"/>
    <w:rsid w:val="00DF248F"/>
    <w:rsid w:val="00DF296E"/>
    <w:rsid w:val="00DF3F36"/>
    <w:rsid w:val="00DF3F72"/>
    <w:rsid w:val="00DF41F6"/>
    <w:rsid w:val="00DF457A"/>
    <w:rsid w:val="00DF4F72"/>
    <w:rsid w:val="00DF52C3"/>
    <w:rsid w:val="00DF5351"/>
    <w:rsid w:val="00DF5A65"/>
    <w:rsid w:val="00DF617A"/>
    <w:rsid w:val="00DF6838"/>
    <w:rsid w:val="00DF6A98"/>
    <w:rsid w:val="00DF70B1"/>
    <w:rsid w:val="00DF7601"/>
    <w:rsid w:val="00E000BE"/>
    <w:rsid w:val="00E005F0"/>
    <w:rsid w:val="00E01168"/>
    <w:rsid w:val="00E02033"/>
    <w:rsid w:val="00E0256D"/>
    <w:rsid w:val="00E02BB9"/>
    <w:rsid w:val="00E02F35"/>
    <w:rsid w:val="00E033E8"/>
    <w:rsid w:val="00E03E90"/>
    <w:rsid w:val="00E03F24"/>
    <w:rsid w:val="00E044BE"/>
    <w:rsid w:val="00E04532"/>
    <w:rsid w:val="00E045E3"/>
    <w:rsid w:val="00E04F5E"/>
    <w:rsid w:val="00E04FB2"/>
    <w:rsid w:val="00E05BC2"/>
    <w:rsid w:val="00E05C1B"/>
    <w:rsid w:val="00E06A3D"/>
    <w:rsid w:val="00E07158"/>
    <w:rsid w:val="00E07C8E"/>
    <w:rsid w:val="00E102D0"/>
    <w:rsid w:val="00E10593"/>
    <w:rsid w:val="00E10DED"/>
    <w:rsid w:val="00E11168"/>
    <w:rsid w:val="00E112DF"/>
    <w:rsid w:val="00E11882"/>
    <w:rsid w:val="00E12121"/>
    <w:rsid w:val="00E1260F"/>
    <w:rsid w:val="00E12D2E"/>
    <w:rsid w:val="00E12E32"/>
    <w:rsid w:val="00E131E6"/>
    <w:rsid w:val="00E13F3D"/>
    <w:rsid w:val="00E14599"/>
    <w:rsid w:val="00E154C4"/>
    <w:rsid w:val="00E156C0"/>
    <w:rsid w:val="00E15BB0"/>
    <w:rsid w:val="00E15C7B"/>
    <w:rsid w:val="00E162B3"/>
    <w:rsid w:val="00E16481"/>
    <w:rsid w:val="00E20382"/>
    <w:rsid w:val="00E2081C"/>
    <w:rsid w:val="00E2082D"/>
    <w:rsid w:val="00E20B0F"/>
    <w:rsid w:val="00E210D3"/>
    <w:rsid w:val="00E21608"/>
    <w:rsid w:val="00E21C28"/>
    <w:rsid w:val="00E22724"/>
    <w:rsid w:val="00E22753"/>
    <w:rsid w:val="00E23290"/>
    <w:rsid w:val="00E239A5"/>
    <w:rsid w:val="00E23A3B"/>
    <w:rsid w:val="00E23A6F"/>
    <w:rsid w:val="00E23BBB"/>
    <w:rsid w:val="00E23E8E"/>
    <w:rsid w:val="00E246EC"/>
    <w:rsid w:val="00E248A8"/>
    <w:rsid w:val="00E24F53"/>
    <w:rsid w:val="00E25182"/>
    <w:rsid w:val="00E252EB"/>
    <w:rsid w:val="00E25537"/>
    <w:rsid w:val="00E25B95"/>
    <w:rsid w:val="00E260F5"/>
    <w:rsid w:val="00E261B2"/>
    <w:rsid w:val="00E2664D"/>
    <w:rsid w:val="00E26CC0"/>
    <w:rsid w:val="00E26FC1"/>
    <w:rsid w:val="00E270D4"/>
    <w:rsid w:val="00E27229"/>
    <w:rsid w:val="00E27A34"/>
    <w:rsid w:val="00E27F4A"/>
    <w:rsid w:val="00E30586"/>
    <w:rsid w:val="00E30923"/>
    <w:rsid w:val="00E30D5D"/>
    <w:rsid w:val="00E3140F"/>
    <w:rsid w:val="00E31435"/>
    <w:rsid w:val="00E318CA"/>
    <w:rsid w:val="00E31936"/>
    <w:rsid w:val="00E31B37"/>
    <w:rsid w:val="00E31E3E"/>
    <w:rsid w:val="00E3229F"/>
    <w:rsid w:val="00E32C0D"/>
    <w:rsid w:val="00E33149"/>
    <w:rsid w:val="00E334F1"/>
    <w:rsid w:val="00E33576"/>
    <w:rsid w:val="00E337AA"/>
    <w:rsid w:val="00E338DD"/>
    <w:rsid w:val="00E339E0"/>
    <w:rsid w:val="00E34168"/>
    <w:rsid w:val="00E34B52"/>
    <w:rsid w:val="00E354BC"/>
    <w:rsid w:val="00E358E2"/>
    <w:rsid w:val="00E35A9B"/>
    <w:rsid w:val="00E35DA1"/>
    <w:rsid w:val="00E364A9"/>
    <w:rsid w:val="00E36F6A"/>
    <w:rsid w:val="00E36F9A"/>
    <w:rsid w:val="00E36FD0"/>
    <w:rsid w:val="00E37206"/>
    <w:rsid w:val="00E378D4"/>
    <w:rsid w:val="00E3797E"/>
    <w:rsid w:val="00E37D05"/>
    <w:rsid w:val="00E37F1C"/>
    <w:rsid w:val="00E37F73"/>
    <w:rsid w:val="00E4156A"/>
    <w:rsid w:val="00E41942"/>
    <w:rsid w:val="00E41B72"/>
    <w:rsid w:val="00E41E3F"/>
    <w:rsid w:val="00E42115"/>
    <w:rsid w:val="00E4264B"/>
    <w:rsid w:val="00E42E5C"/>
    <w:rsid w:val="00E430E9"/>
    <w:rsid w:val="00E4399D"/>
    <w:rsid w:val="00E43C45"/>
    <w:rsid w:val="00E43FF5"/>
    <w:rsid w:val="00E441E8"/>
    <w:rsid w:val="00E44515"/>
    <w:rsid w:val="00E45482"/>
    <w:rsid w:val="00E4568A"/>
    <w:rsid w:val="00E4582F"/>
    <w:rsid w:val="00E45CDB"/>
    <w:rsid w:val="00E45FE5"/>
    <w:rsid w:val="00E4616D"/>
    <w:rsid w:val="00E4635A"/>
    <w:rsid w:val="00E479A9"/>
    <w:rsid w:val="00E47AD1"/>
    <w:rsid w:val="00E47E33"/>
    <w:rsid w:val="00E503AF"/>
    <w:rsid w:val="00E504F2"/>
    <w:rsid w:val="00E506AA"/>
    <w:rsid w:val="00E51005"/>
    <w:rsid w:val="00E511B0"/>
    <w:rsid w:val="00E518B5"/>
    <w:rsid w:val="00E51CFB"/>
    <w:rsid w:val="00E51EB5"/>
    <w:rsid w:val="00E52424"/>
    <w:rsid w:val="00E53408"/>
    <w:rsid w:val="00E53AB4"/>
    <w:rsid w:val="00E5404F"/>
    <w:rsid w:val="00E542C4"/>
    <w:rsid w:val="00E543A2"/>
    <w:rsid w:val="00E549CE"/>
    <w:rsid w:val="00E54A0B"/>
    <w:rsid w:val="00E550C6"/>
    <w:rsid w:val="00E55133"/>
    <w:rsid w:val="00E563E7"/>
    <w:rsid w:val="00E566F2"/>
    <w:rsid w:val="00E56F66"/>
    <w:rsid w:val="00E570B4"/>
    <w:rsid w:val="00E602CE"/>
    <w:rsid w:val="00E603F9"/>
    <w:rsid w:val="00E60A3C"/>
    <w:rsid w:val="00E62414"/>
    <w:rsid w:val="00E62C3F"/>
    <w:rsid w:val="00E62D15"/>
    <w:rsid w:val="00E6308E"/>
    <w:rsid w:val="00E634F1"/>
    <w:rsid w:val="00E63693"/>
    <w:rsid w:val="00E64038"/>
    <w:rsid w:val="00E6424A"/>
    <w:rsid w:val="00E645B2"/>
    <w:rsid w:val="00E64BFF"/>
    <w:rsid w:val="00E64C54"/>
    <w:rsid w:val="00E65511"/>
    <w:rsid w:val="00E6571E"/>
    <w:rsid w:val="00E65B5B"/>
    <w:rsid w:val="00E66044"/>
    <w:rsid w:val="00E66208"/>
    <w:rsid w:val="00E66445"/>
    <w:rsid w:val="00E66C94"/>
    <w:rsid w:val="00E66D5E"/>
    <w:rsid w:val="00E67803"/>
    <w:rsid w:val="00E701F8"/>
    <w:rsid w:val="00E70688"/>
    <w:rsid w:val="00E7174A"/>
    <w:rsid w:val="00E71C20"/>
    <w:rsid w:val="00E71C67"/>
    <w:rsid w:val="00E72841"/>
    <w:rsid w:val="00E72E10"/>
    <w:rsid w:val="00E731FB"/>
    <w:rsid w:val="00E73608"/>
    <w:rsid w:val="00E739D3"/>
    <w:rsid w:val="00E73A68"/>
    <w:rsid w:val="00E74226"/>
    <w:rsid w:val="00E74252"/>
    <w:rsid w:val="00E7513E"/>
    <w:rsid w:val="00E75556"/>
    <w:rsid w:val="00E7564A"/>
    <w:rsid w:val="00E75AA0"/>
    <w:rsid w:val="00E779A9"/>
    <w:rsid w:val="00E80C6C"/>
    <w:rsid w:val="00E816AB"/>
    <w:rsid w:val="00E817C7"/>
    <w:rsid w:val="00E81A1A"/>
    <w:rsid w:val="00E82089"/>
    <w:rsid w:val="00E822CB"/>
    <w:rsid w:val="00E82CC3"/>
    <w:rsid w:val="00E82F74"/>
    <w:rsid w:val="00E8300E"/>
    <w:rsid w:val="00E8337C"/>
    <w:rsid w:val="00E8342D"/>
    <w:rsid w:val="00E83C3A"/>
    <w:rsid w:val="00E8463C"/>
    <w:rsid w:val="00E84A93"/>
    <w:rsid w:val="00E851C2"/>
    <w:rsid w:val="00E85572"/>
    <w:rsid w:val="00E85580"/>
    <w:rsid w:val="00E8598D"/>
    <w:rsid w:val="00E86061"/>
    <w:rsid w:val="00E86DCE"/>
    <w:rsid w:val="00E87057"/>
    <w:rsid w:val="00E87528"/>
    <w:rsid w:val="00E879BE"/>
    <w:rsid w:val="00E87E8A"/>
    <w:rsid w:val="00E9086A"/>
    <w:rsid w:val="00E90C45"/>
    <w:rsid w:val="00E9139F"/>
    <w:rsid w:val="00E91435"/>
    <w:rsid w:val="00E9170F"/>
    <w:rsid w:val="00E91741"/>
    <w:rsid w:val="00E91935"/>
    <w:rsid w:val="00E91B7C"/>
    <w:rsid w:val="00E92056"/>
    <w:rsid w:val="00E92A82"/>
    <w:rsid w:val="00E92C21"/>
    <w:rsid w:val="00E94E5F"/>
    <w:rsid w:val="00E95518"/>
    <w:rsid w:val="00E95BCB"/>
    <w:rsid w:val="00E95D3A"/>
    <w:rsid w:val="00E962E6"/>
    <w:rsid w:val="00E967A4"/>
    <w:rsid w:val="00E96CB3"/>
    <w:rsid w:val="00E97245"/>
    <w:rsid w:val="00E97637"/>
    <w:rsid w:val="00E9791E"/>
    <w:rsid w:val="00EA063E"/>
    <w:rsid w:val="00EA0BB2"/>
    <w:rsid w:val="00EA162E"/>
    <w:rsid w:val="00EA1D55"/>
    <w:rsid w:val="00EA1FC0"/>
    <w:rsid w:val="00EA2193"/>
    <w:rsid w:val="00EA21D6"/>
    <w:rsid w:val="00EA2838"/>
    <w:rsid w:val="00EA2CF3"/>
    <w:rsid w:val="00EA2D89"/>
    <w:rsid w:val="00EA3401"/>
    <w:rsid w:val="00EA36D8"/>
    <w:rsid w:val="00EA3FEB"/>
    <w:rsid w:val="00EA46F1"/>
    <w:rsid w:val="00EA510E"/>
    <w:rsid w:val="00EA598A"/>
    <w:rsid w:val="00EA63D9"/>
    <w:rsid w:val="00EA69F7"/>
    <w:rsid w:val="00EA6F9D"/>
    <w:rsid w:val="00EA72B7"/>
    <w:rsid w:val="00EA747A"/>
    <w:rsid w:val="00EA7A6B"/>
    <w:rsid w:val="00EA7AF4"/>
    <w:rsid w:val="00EA7B2E"/>
    <w:rsid w:val="00EB0C38"/>
    <w:rsid w:val="00EB0E2E"/>
    <w:rsid w:val="00EB0E6A"/>
    <w:rsid w:val="00EB1CFF"/>
    <w:rsid w:val="00EB244F"/>
    <w:rsid w:val="00EB3BAD"/>
    <w:rsid w:val="00EB4D0C"/>
    <w:rsid w:val="00EB4E32"/>
    <w:rsid w:val="00EB512A"/>
    <w:rsid w:val="00EB5418"/>
    <w:rsid w:val="00EB5490"/>
    <w:rsid w:val="00EB6282"/>
    <w:rsid w:val="00EB6319"/>
    <w:rsid w:val="00EB6565"/>
    <w:rsid w:val="00EB6885"/>
    <w:rsid w:val="00EB6E41"/>
    <w:rsid w:val="00EB6ECC"/>
    <w:rsid w:val="00EB70C1"/>
    <w:rsid w:val="00EB715B"/>
    <w:rsid w:val="00EB7A75"/>
    <w:rsid w:val="00EB7E4C"/>
    <w:rsid w:val="00EB7F4D"/>
    <w:rsid w:val="00EC0AFA"/>
    <w:rsid w:val="00EC1010"/>
    <w:rsid w:val="00EC166E"/>
    <w:rsid w:val="00EC18DA"/>
    <w:rsid w:val="00EC1D7C"/>
    <w:rsid w:val="00EC2028"/>
    <w:rsid w:val="00EC2208"/>
    <w:rsid w:val="00EC2A11"/>
    <w:rsid w:val="00EC2FE0"/>
    <w:rsid w:val="00EC3558"/>
    <w:rsid w:val="00EC3562"/>
    <w:rsid w:val="00EC3A49"/>
    <w:rsid w:val="00EC3BD6"/>
    <w:rsid w:val="00EC3CA6"/>
    <w:rsid w:val="00EC4675"/>
    <w:rsid w:val="00EC4FF8"/>
    <w:rsid w:val="00EC52C3"/>
    <w:rsid w:val="00EC552B"/>
    <w:rsid w:val="00EC5EA5"/>
    <w:rsid w:val="00EC6322"/>
    <w:rsid w:val="00EC6484"/>
    <w:rsid w:val="00EC6A57"/>
    <w:rsid w:val="00EC6F24"/>
    <w:rsid w:val="00EC728D"/>
    <w:rsid w:val="00EC7E1F"/>
    <w:rsid w:val="00EC7FC2"/>
    <w:rsid w:val="00ED05D3"/>
    <w:rsid w:val="00ED0902"/>
    <w:rsid w:val="00ED0DFD"/>
    <w:rsid w:val="00ED0F28"/>
    <w:rsid w:val="00ED15B1"/>
    <w:rsid w:val="00ED17D6"/>
    <w:rsid w:val="00ED17D9"/>
    <w:rsid w:val="00ED1BDC"/>
    <w:rsid w:val="00ED20E9"/>
    <w:rsid w:val="00ED2B63"/>
    <w:rsid w:val="00ED35AB"/>
    <w:rsid w:val="00ED372E"/>
    <w:rsid w:val="00ED3A87"/>
    <w:rsid w:val="00ED3AA7"/>
    <w:rsid w:val="00ED434F"/>
    <w:rsid w:val="00ED4797"/>
    <w:rsid w:val="00ED5AA8"/>
    <w:rsid w:val="00ED6391"/>
    <w:rsid w:val="00ED6879"/>
    <w:rsid w:val="00ED69D7"/>
    <w:rsid w:val="00EE0525"/>
    <w:rsid w:val="00EE0B51"/>
    <w:rsid w:val="00EE2172"/>
    <w:rsid w:val="00EE313C"/>
    <w:rsid w:val="00EE697D"/>
    <w:rsid w:val="00EE6C43"/>
    <w:rsid w:val="00EE7158"/>
    <w:rsid w:val="00EE7872"/>
    <w:rsid w:val="00EE7AC5"/>
    <w:rsid w:val="00EE7B4F"/>
    <w:rsid w:val="00EE7F70"/>
    <w:rsid w:val="00EF00E9"/>
    <w:rsid w:val="00EF033F"/>
    <w:rsid w:val="00EF0E7B"/>
    <w:rsid w:val="00EF0F5E"/>
    <w:rsid w:val="00EF1096"/>
    <w:rsid w:val="00EF1655"/>
    <w:rsid w:val="00EF18CA"/>
    <w:rsid w:val="00EF23D1"/>
    <w:rsid w:val="00EF2714"/>
    <w:rsid w:val="00EF28EB"/>
    <w:rsid w:val="00EF3088"/>
    <w:rsid w:val="00EF317C"/>
    <w:rsid w:val="00EF33BE"/>
    <w:rsid w:val="00EF3553"/>
    <w:rsid w:val="00EF3FB9"/>
    <w:rsid w:val="00EF5178"/>
    <w:rsid w:val="00EF550E"/>
    <w:rsid w:val="00EF586F"/>
    <w:rsid w:val="00EF5B6D"/>
    <w:rsid w:val="00EF5D5A"/>
    <w:rsid w:val="00EF5D74"/>
    <w:rsid w:val="00EF63E1"/>
    <w:rsid w:val="00EF65AF"/>
    <w:rsid w:val="00EF696F"/>
    <w:rsid w:val="00EF6BDA"/>
    <w:rsid w:val="00EF6CD4"/>
    <w:rsid w:val="00EF747F"/>
    <w:rsid w:val="00EF7D7F"/>
    <w:rsid w:val="00F002E5"/>
    <w:rsid w:val="00F005CD"/>
    <w:rsid w:val="00F00AC1"/>
    <w:rsid w:val="00F00D6E"/>
    <w:rsid w:val="00F01393"/>
    <w:rsid w:val="00F014E6"/>
    <w:rsid w:val="00F016A6"/>
    <w:rsid w:val="00F01AE1"/>
    <w:rsid w:val="00F01CA1"/>
    <w:rsid w:val="00F02A14"/>
    <w:rsid w:val="00F04164"/>
    <w:rsid w:val="00F04468"/>
    <w:rsid w:val="00F045B6"/>
    <w:rsid w:val="00F04CAC"/>
    <w:rsid w:val="00F0516C"/>
    <w:rsid w:val="00F05939"/>
    <w:rsid w:val="00F06A36"/>
    <w:rsid w:val="00F06BEF"/>
    <w:rsid w:val="00F06CA4"/>
    <w:rsid w:val="00F07CE9"/>
    <w:rsid w:val="00F07D0E"/>
    <w:rsid w:val="00F10303"/>
    <w:rsid w:val="00F109C7"/>
    <w:rsid w:val="00F10C36"/>
    <w:rsid w:val="00F11218"/>
    <w:rsid w:val="00F11221"/>
    <w:rsid w:val="00F114D7"/>
    <w:rsid w:val="00F1165B"/>
    <w:rsid w:val="00F11F58"/>
    <w:rsid w:val="00F12314"/>
    <w:rsid w:val="00F1244C"/>
    <w:rsid w:val="00F12AF6"/>
    <w:rsid w:val="00F13263"/>
    <w:rsid w:val="00F132B9"/>
    <w:rsid w:val="00F13AFA"/>
    <w:rsid w:val="00F1418B"/>
    <w:rsid w:val="00F1435C"/>
    <w:rsid w:val="00F14391"/>
    <w:rsid w:val="00F14523"/>
    <w:rsid w:val="00F15DE1"/>
    <w:rsid w:val="00F16356"/>
    <w:rsid w:val="00F1638A"/>
    <w:rsid w:val="00F16CD0"/>
    <w:rsid w:val="00F16D83"/>
    <w:rsid w:val="00F16EA5"/>
    <w:rsid w:val="00F20FE5"/>
    <w:rsid w:val="00F213DF"/>
    <w:rsid w:val="00F2149C"/>
    <w:rsid w:val="00F21EE9"/>
    <w:rsid w:val="00F224C7"/>
    <w:rsid w:val="00F22519"/>
    <w:rsid w:val="00F22C54"/>
    <w:rsid w:val="00F230F4"/>
    <w:rsid w:val="00F239D5"/>
    <w:rsid w:val="00F251BC"/>
    <w:rsid w:val="00F25752"/>
    <w:rsid w:val="00F259EB"/>
    <w:rsid w:val="00F25D98"/>
    <w:rsid w:val="00F26EB6"/>
    <w:rsid w:val="00F270FC"/>
    <w:rsid w:val="00F27648"/>
    <w:rsid w:val="00F300FB"/>
    <w:rsid w:val="00F3124D"/>
    <w:rsid w:val="00F313ED"/>
    <w:rsid w:val="00F3187C"/>
    <w:rsid w:val="00F329B2"/>
    <w:rsid w:val="00F32E4B"/>
    <w:rsid w:val="00F33245"/>
    <w:rsid w:val="00F337F2"/>
    <w:rsid w:val="00F33820"/>
    <w:rsid w:val="00F33D3E"/>
    <w:rsid w:val="00F33D56"/>
    <w:rsid w:val="00F34064"/>
    <w:rsid w:val="00F343F6"/>
    <w:rsid w:val="00F34641"/>
    <w:rsid w:val="00F35F89"/>
    <w:rsid w:val="00F36357"/>
    <w:rsid w:val="00F36C5D"/>
    <w:rsid w:val="00F36D62"/>
    <w:rsid w:val="00F375B3"/>
    <w:rsid w:val="00F37A5A"/>
    <w:rsid w:val="00F37CB3"/>
    <w:rsid w:val="00F40507"/>
    <w:rsid w:val="00F405EB"/>
    <w:rsid w:val="00F40A26"/>
    <w:rsid w:val="00F40EAC"/>
    <w:rsid w:val="00F4151C"/>
    <w:rsid w:val="00F4157E"/>
    <w:rsid w:val="00F41621"/>
    <w:rsid w:val="00F416E8"/>
    <w:rsid w:val="00F42530"/>
    <w:rsid w:val="00F42847"/>
    <w:rsid w:val="00F42AB7"/>
    <w:rsid w:val="00F431DF"/>
    <w:rsid w:val="00F435D4"/>
    <w:rsid w:val="00F43645"/>
    <w:rsid w:val="00F438DD"/>
    <w:rsid w:val="00F43E86"/>
    <w:rsid w:val="00F44A81"/>
    <w:rsid w:val="00F45882"/>
    <w:rsid w:val="00F45D16"/>
    <w:rsid w:val="00F46475"/>
    <w:rsid w:val="00F465D8"/>
    <w:rsid w:val="00F47723"/>
    <w:rsid w:val="00F477FF"/>
    <w:rsid w:val="00F47CA4"/>
    <w:rsid w:val="00F5043E"/>
    <w:rsid w:val="00F504D0"/>
    <w:rsid w:val="00F50A89"/>
    <w:rsid w:val="00F50CE4"/>
    <w:rsid w:val="00F50F02"/>
    <w:rsid w:val="00F5187D"/>
    <w:rsid w:val="00F51EE7"/>
    <w:rsid w:val="00F51F34"/>
    <w:rsid w:val="00F521C6"/>
    <w:rsid w:val="00F53E95"/>
    <w:rsid w:val="00F54154"/>
    <w:rsid w:val="00F54B75"/>
    <w:rsid w:val="00F54E27"/>
    <w:rsid w:val="00F5566C"/>
    <w:rsid w:val="00F55A82"/>
    <w:rsid w:val="00F55E2D"/>
    <w:rsid w:val="00F55E66"/>
    <w:rsid w:val="00F56403"/>
    <w:rsid w:val="00F56617"/>
    <w:rsid w:val="00F56ADC"/>
    <w:rsid w:val="00F56C19"/>
    <w:rsid w:val="00F57205"/>
    <w:rsid w:val="00F574EA"/>
    <w:rsid w:val="00F575F0"/>
    <w:rsid w:val="00F600F5"/>
    <w:rsid w:val="00F60BF8"/>
    <w:rsid w:val="00F61E39"/>
    <w:rsid w:val="00F6323A"/>
    <w:rsid w:val="00F648EC"/>
    <w:rsid w:val="00F649D6"/>
    <w:rsid w:val="00F64ADA"/>
    <w:rsid w:val="00F653D9"/>
    <w:rsid w:val="00F656F8"/>
    <w:rsid w:val="00F66D81"/>
    <w:rsid w:val="00F671F5"/>
    <w:rsid w:val="00F678DA"/>
    <w:rsid w:val="00F67B5F"/>
    <w:rsid w:val="00F67B65"/>
    <w:rsid w:val="00F67E68"/>
    <w:rsid w:val="00F70391"/>
    <w:rsid w:val="00F70807"/>
    <w:rsid w:val="00F70BC6"/>
    <w:rsid w:val="00F7182B"/>
    <w:rsid w:val="00F71DE9"/>
    <w:rsid w:val="00F725B3"/>
    <w:rsid w:val="00F72FFE"/>
    <w:rsid w:val="00F735C3"/>
    <w:rsid w:val="00F735F2"/>
    <w:rsid w:val="00F7449C"/>
    <w:rsid w:val="00F747AD"/>
    <w:rsid w:val="00F74E69"/>
    <w:rsid w:val="00F75000"/>
    <w:rsid w:val="00F7507E"/>
    <w:rsid w:val="00F750F9"/>
    <w:rsid w:val="00F7571D"/>
    <w:rsid w:val="00F7592C"/>
    <w:rsid w:val="00F761E9"/>
    <w:rsid w:val="00F7699F"/>
    <w:rsid w:val="00F772EA"/>
    <w:rsid w:val="00F774C8"/>
    <w:rsid w:val="00F77711"/>
    <w:rsid w:val="00F77F85"/>
    <w:rsid w:val="00F80730"/>
    <w:rsid w:val="00F8080A"/>
    <w:rsid w:val="00F80DE3"/>
    <w:rsid w:val="00F81324"/>
    <w:rsid w:val="00F81614"/>
    <w:rsid w:val="00F82300"/>
    <w:rsid w:val="00F82979"/>
    <w:rsid w:val="00F83023"/>
    <w:rsid w:val="00F83BFB"/>
    <w:rsid w:val="00F83E87"/>
    <w:rsid w:val="00F84046"/>
    <w:rsid w:val="00F854F0"/>
    <w:rsid w:val="00F85AA7"/>
    <w:rsid w:val="00F865E8"/>
    <w:rsid w:val="00F86FBF"/>
    <w:rsid w:val="00F87686"/>
    <w:rsid w:val="00F87F60"/>
    <w:rsid w:val="00F90168"/>
    <w:rsid w:val="00F90871"/>
    <w:rsid w:val="00F90A56"/>
    <w:rsid w:val="00F90F0E"/>
    <w:rsid w:val="00F9151A"/>
    <w:rsid w:val="00F916CA"/>
    <w:rsid w:val="00F9187C"/>
    <w:rsid w:val="00F929C1"/>
    <w:rsid w:val="00F92B7C"/>
    <w:rsid w:val="00F92C5B"/>
    <w:rsid w:val="00F92D75"/>
    <w:rsid w:val="00F93444"/>
    <w:rsid w:val="00F937D9"/>
    <w:rsid w:val="00F94137"/>
    <w:rsid w:val="00F94422"/>
    <w:rsid w:val="00F945AD"/>
    <w:rsid w:val="00F94913"/>
    <w:rsid w:val="00F949C2"/>
    <w:rsid w:val="00F94BF7"/>
    <w:rsid w:val="00F95045"/>
    <w:rsid w:val="00F952D7"/>
    <w:rsid w:val="00F95384"/>
    <w:rsid w:val="00F955B4"/>
    <w:rsid w:val="00F95AB8"/>
    <w:rsid w:val="00F9740D"/>
    <w:rsid w:val="00F97A26"/>
    <w:rsid w:val="00F97B40"/>
    <w:rsid w:val="00F97DA8"/>
    <w:rsid w:val="00FA041D"/>
    <w:rsid w:val="00FA05DD"/>
    <w:rsid w:val="00FA079D"/>
    <w:rsid w:val="00FA093D"/>
    <w:rsid w:val="00FA098A"/>
    <w:rsid w:val="00FA11EC"/>
    <w:rsid w:val="00FA1695"/>
    <w:rsid w:val="00FA1B5D"/>
    <w:rsid w:val="00FA1EBE"/>
    <w:rsid w:val="00FA2414"/>
    <w:rsid w:val="00FA3312"/>
    <w:rsid w:val="00FA33C6"/>
    <w:rsid w:val="00FA35CC"/>
    <w:rsid w:val="00FA41C9"/>
    <w:rsid w:val="00FA42E1"/>
    <w:rsid w:val="00FA4634"/>
    <w:rsid w:val="00FA47A1"/>
    <w:rsid w:val="00FA49B6"/>
    <w:rsid w:val="00FA4E11"/>
    <w:rsid w:val="00FA52D6"/>
    <w:rsid w:val="00FA5302"/>
    <w:rsid w:val="00FA59DF"/>
    <w:rsid w:val="00FA6F21"/>
    <w:rsid w:val="00FA70D4"/>
    <w:rsid w:val="00FA7B63"/>
    <w:rsid w:val="00FA7DCE"/>
    <w:rsid w:val="00FB0579"/>
    <w:rsid w:val="00FB06DC"/>
    <w:rsid w:val="00FB0FE4"/>
    <w:rsid w:val="00FB13B8"/>
    <w:rsid w:val="00FB140C"/>
    <w:rsid w:val="00FB18E9"/>
    <w:rsid w:val="00FB1EE9"/>
    <w:rsid w:val="00FB1FB2"/>
    <w:rsid w:val="00FB2C3D"/>
    <w:rsid w:val="00FB38E6"/>
    <w:rsid w:val="00FB3B25"/>
    <w:rsid w:val="00FB3C46"/>
    <w:rsid w:val="00FB4E97"/>
    <w:rsid w:val="00FB5205"/>
    <w:rsid w:val="00FB5376"/>
    <w:rsid w:val="00FB5392"/>
    <w:rsid w:val="00FB53F9"/>
    <w:rsid w:val="00FB6386"/>
    <w:rsid w:val="00FB6415"/>
    <w:rsid w:val="00FB6564"/>
    <w:rsid w:val="00FB671B"/>
    <w:rsid w:val="00FB6A53"/>
    <w:rsid w:val="00FB6E25"/>
    <w:rsid w:val="00FB7507"/>
    <w:rsid w:val="00FB7793"/>
    <w:rsid w:val="00FB7A26"/>
    <w:rsid w:val="00FB7AB9"/>
    <w:rsid w:val="00FC087C"/>
    <w:rsid w:val="00FC08D3"/>
    <w:rsid w:val="00FC0C0B"/>
    <w:rsid w:val="00FC11EB"/>
    <w:rsid w:val="00FC23A5"/>
    <w:rsid w:val="00FC3312"/>
    <w:rsid w:val="00FC35DD"/>
    <w:rsid w:val="00FC3D31"/>
    <w:rsid w:val="00FC466F"/>
    <w:rsid w:val="00FC4EE2"/>
    <w:rsid w:val="00FC4F4B"/>
    <w:rsid w:val="00FC5845"/>
    <w:rsid w:val="00FC63EA"/>
    <w:rsid w:val="00FC6641"/>
    <w:rsid w:val="00FC6838"/>
    <w:rsid w:val="00FC6878"/>
    <w:rsid w:val="00FC68B2"/>
    <w:rsid w:val="00FC6DEE"/>
    <w:rsid w:val="00FC6EA4"/>
    <w:rsid w:val="00FC7046"/>
    <w:rsid w:val="00FC7377"/>
    <w:rsid w:val="00FC757A"/>
    <w:rsid w:val="00FC78A1"/>
    <w:rsid w:val="00FC7A9A"/>
    <w:rsid w:val="00FD09A3"/>
    <w:rsid w:val="00FD0D48"/>
    <w:rsid w:val="00FD19A6"/>
    <w:rsid w:val="00FD1DC5"/>
    <w:rsid w:val="00FD1E53"/>
    <w:rsid w:val="00FD2B6A"/>
    <w:rsid w:val="00FD2CE7"/>
    <w:rsid w:val="00FD32A7"/>
    <w:rsid w:val="00FD34FC"/>
    <w:rsid w:val="00FD374F"/>
    <w:rsid w:val="00FD3855"/>
    <w:rsid w:val="00FD3B8C"/>
    <w:rsid w:val="00FD45F5"/>
    <w:rsid w:val="00FD560C"/>
    <w:rsid w:val="00FD56F7"/>
    <w:rsid w:val="00FD646E"/>
    <w:rsid w:val="00FD6BF6"/>
    <w:rsid w:val="00FD74A3"/>
    <w:rsid w:val="00FD77BD"/>
    <w:rsid w:val="00FE0B3C"/>
    <w:rsid w:val="00FE0BD2"/>
    <w:rsid w:val="00FE106B"/>
    <w:rsid w:val="00FE1604"/>
    <w:rsid w:val="00FE16C9"/>
    <w:rsid w:val="00FE195E"/>
    <w:rsid w:val="00FE1BF1"/>
    <w:rsid w:val="00FE2588"/>
    <w:rsid w:val="00FE28DF"/>
    <w:rsid w:val="00FE2979"/>
    <w:rsid w:val="00FE3D88"/>
    <w:rsid w:val="00FE3FF9"/>
    <w:rsid w:val="00FE43E8"/>
    <w:rsid w:val="00FE54F8"/>
    <w:rsid w:val="00FE578A"/>
    <w:rsid w:val="00FE649A"/>
    <w:rsid w:val="00FE64B0"/>
    <w:rsid w:val="00FE66D4"/>
    <w:rsid w:val="00FE698A"/>
    <w:rsid w:val="00FE6A3B"/>
    <w:rsid w:val="00FE6FEF"/>
    <w:rsid w:val="00FE745C"/>
    <w:rsid w:val="00FE7804"/>
    <w:rsid w:val="00FF01AE"/>
    <w:rsid w:val="00FF03DF"/>
    <w:rsid w:val="00FF06AA"/>
    <w:rsid w:val="00FF0D79"/>
    <w:rsid w:val="00FF0F55"/>
    <w:rsid w:val="00FF12CD"/>
    <w:rsid w:val="00FF1639"/>
    <w:rsid w:val="00FF1CD5"/>
    <w:rsid w:val="00FF2062"/>
    <w:rsid w:val="00FF23FD"/>
    <w:rsid w:val="00FF2ED2"/>
    <w:rsid w:val="00FF406C"/>
    <w:rsid w:val="00FF4751"/>
    <w:rsid w:val="00FF4A71"/>
    <w:rsid w:val="00FF4B9D"/>
    <w:rsid w:val="00FF5501"/>
    <w:rsid w:val="00FF5BE5"/>
    <w:rsid w:val="00FF5C3B"/>
    <w:rsid w:val="00FF5D27"/>
    <w:rsid w:val="00FF68CF"/>
    <w:rsid w:val="00FF6E50"/>
    <w:rsid w:val="00FF6F47"/>
    <w:rsid w:val="00FF780D"/>
    <w:rsid w:val="00FF7988"/>
    <w:rsid w:val="00FF7B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colormru v:ext="edit" colors="#60c"/>
    </o:shapedefaults>
    <o:shapelayout v:ext="edit">
      <o:idmap v:ext="edit" data="1"/>
      <o:regrouptable v:ext="edit">
        <o:entry new="1" old="0"/>
        <o:entry new="2" old="0"/>
        <o:entry new="3" old="0"/>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6C39"/>
    <w:pPr>
      <w:spacing w:after="180"/>
    </w:pPr>
    <w:rPr>
      <w:rFonts w:ascii="Times New Roman" w:hAnsi="Times New Roman"/>
      <w:lang w:val="en-GB" w:eastAsia="en-US"/>
    </w:rPr>
  </w:style>
  <w:style w:type="paragraph" w:styleId="Heading1">
    <w:name w:val="heading 1"/>
    <w:aliases w:val="H1,Memo Heading 1,h1"/>
    <w:next w:val="Normal"/>
    <w:qFormat/>
    <w:rsid w:val="0046015F"/>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46015F"/>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4601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46015F"/>
    <w:pPr>
      <w:outlineLvl w:val="3"/>
    </w:pPr>
    <w:rPr>
      <w:sz w:val="24"/>
    </w:rPr>
  </w:style>
  <w:style w:type="paragraph" w:styleId="Heading5">
    <w:name w:val="heading 5"/>
    <w:basedOn w:val="Heading4"/>
    <w:next w:val="Normal"/>
    <w:qFormat/>
    <w:rsid w:val="0046015F"/>
    <w:pPr>
      <w:outlineLvl w:val="4"/>
    </w:pPr>
    <w:rPr>
      <w:sz w:val="22"/>
    </w:rPr>
  </w:style>
  <w:style w:type="paragraph" w:styleId="Heading6">
    <w:name w:val="heading 6"/>
    <w:basedOn w:val="H6"/>
    <w:next w:val="Normal"/>
    <w:qFormat/>
    <w:rsid w:val="0046015F"/>
    <w:pPr>
      <w:ind w:left="0" w:firstLine="0"/>
      <w:outlineLvl w:val="5"/>
    </w:pPr>
  </w:style>
  <w:style w:type="paragraph" w:styleId="Heading7">
    <w:name w:val="heading 7"/>
    <w:basedOn w:val="H6"/>
    <w:next w:val="Normal"/>
    <w:qFormat/>
    <w:rsid w:val="0046015F"/>
    <w:pPr>
      <w:ind w:left="0" w:firstLine="0"/>
      <w:outlineLvl w:val="6"/>
    </w:pPr>
  </w:style>
  <w:style w:type="paragraph" w:styleId="Heading8">
    <w:name w:val="heading 8"/>
    <w:basedOn w:val="Heading1"/>
    <w:next w:val="Normal"/>
    <w:qFormat/>
    <w:rsid w:val="0046015F"/>
    <w:pPr>
      <w:outlineLvl w:val="7"/>
    </w:pPr>
  </w:style>
  <w:style w:type="paragraph" w:styleId="Heading9">
    <w:name w:val="heading 9"/>
    <w:basedOn w:val="Heading8"/>
    <w:next w:val="Normal"/>
    <w:qFormat/>
    <w:rsid w:val="004601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6015F"/>
    <w:pPr>
      <w:spacing w:before="180"/>
      <w:ind w:left="2693" w:hanging="2693"/>
    </w:pPr>
    <w:rPr>
      <w:b/>
    </w:rPr>
  </w:style>
  <w:style w:type="paragraph" w:styleId="TOC1">
    <w:name w:val="toc 1"/>
    <w:semiHidden/>
    <w:rsid w:val="004601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601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6015F"/>
    <w:pPr>
      <w:ind w:left="1701" w:hanging="1701"/>
    </w:pPr>
  </w:style>
  <w:style w:type="paragraph" w:styleId="TOC4">
    <w:name w:val="toc 4"/>
    <w:basedOn w:val="TOC3"/>
    <w:semiHidden/>
    <w:rsid w:val="0046015F"/>
    <w:pPr>
      <w:ind w:left="1418" w:hanging="1418"/>
    </w:pPr>
  </w:style>
  <w:style w:type="paragraph" w:styleId="TOC3">
    <w:name w:val="toc 3"/>
    <w:basedOn w:val="TOC2"/>
    <w:semiHidden/>
    <w:rsid w:val="0046015F"/>
    <w:pPr>
      <w:ind w:left="1134" w:hanging="1134"/>
    </w:pPr>
  </w:style>
  <w:style w:type="paragraph" w:styleId="TOC2">
    <w:name w:val="toc 2"/>
    <w:basedOn w:val="TOC1"/>
    <w:semiHidden/>
    <w:rsid w:val="0046015F"/>
    <w:pPr>
      <w:keepNext w:val="0"/>
      <w:spacing w:before="0"/>
      <w:ind w:left="851" w:hanging="851"/>
    </w:pPr>
    <w:rPr>
      <w:sz w:val="20"/>
    </w:rPr>
  </w:style>
  <w:style w:type="paragraph" w:styleId="Index2">
    <w:name w:val="index 2"/>
    <w:basedOn w:val="Index1"/>
    <w:semiHidden/>
    <w:rsid w:val="0046015F"/>
    <w:pPr>
      <w:ind w:left="284"/>
    </w:pPr>
  </w:style>
  <w:style w:type="paragraph" w:styleId="Index1">
    <w:name w:val="index 1"/>
    <w:basedOn w:val="Normal"/>
    <w:semiHidden/>
    <w:rsid w:val="0046015F"/>
    <w:pPr>
      <w:keepLines/>
      <w:spacing w:after="0"/>
    </w:pPr>
  </w:style>
  <w:style w:type="paragraph" w:customStyle="1" w:styleId="ZH">
    <w:name w:val="ZH"/>
    <w:rsid w:val="004601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6015F"/>
    <w:pPr>
      <w:outlineLvl w:val="9"/>
    </w:pPr>
  </w:style>
  <w:style w:type="paragraph" w:styleId="ListNumber2">
    <w:name w:val="List Number 2"/>
    <w:basedOn w:val="ListNumber"/>
    <w:rsid w:val="0046015F"/>
    <w:pPr>
      <w:ind w:left="851"/>
    </w:pPr>
  </w:style>
  <w:style w:type="paragraph" w:styleId="Header">
    <w:name w:val="header"/>
    <w:aliases w:val="header odd,header odd1,header odd2,header odd3,header odd4,header odd5,header odd6,header"/>
    <w:rsid w:val="0046015F"/>
    <w:pPr>
      <w:widowControl w:val="0"/>
    </w:pPr>
    <w:rPr>
      <w:rFonts w:ascii="Arial" w:hAnsi="Arial"/>
      <w:b/>
      <w:noProof/>
      <w:sz w:val="18"/>
      <w:lang w:val="en-GB" w:eastAsia="en-US"/>
    </w:rPr>
  </w:style>
  <w:style w:type="character" w:styleId="FootnoteReference">
    <w:name w:val="footnote reference"/>
    <w:basedOn w:val="DefaultParagraphFont"/>
    <w:semiHidden/>
    <w:rsid w:val="0046015F"/>
    <w:rPr>
      <w:b/>
      <w:position w:val="6"/>
      <w:sz w:val="16"/>
    </w:rPr>
  </w:style>
  <w:style w:type="paragraph" w:styleId="FootnoteText">
    <w:name w:val="footnote text"/>
    <w:basedOn w:val="Normal"/>
    <w:semiHidden/>
    <w:rsid w:val="0046015F"/>
    <w:pPr>
      <w:keepLines/>
      <w:spacing w:after="0"/>
      <w:ind w:left="454" w:hanging="454"/>
    </w:pPr>
    <w:rPr>
      <w:sz w:val="16"/>
    </w:rPr>
  </w:style>
  <w:style w:type="paragraph" w:customStyle="1" w:styleId="TAH">
    <w:name w:val="TAH"/>
    <w:basedOn w:val="TAC"/>
    <w:rsid w:val="0046015F"/>
    <w:rPr>
      <w:b/>
    </w:rPr>
  </w:style>
  <w:style w:type="paragraph" w:customStyle="1" w:styleId="TAC">
    <w:name w:val="TAC"/>
    <w:basedOn w:val="TAL"/>
    <w:link w:val="TACChar"/>
    <w:rsid w:val="0046015F"/>
    <w:pPr>
      <w:jc w:val="center"/>
    </w:pPr>
  </w:style>
  <w:style w:type="paragraph" w:customStyle="1" w:styleId="TF">
    <w:name w:val="TF"/>
    <w:basedOn w:val="TH"/>
    <w:rsid w:val="0046015F"/>
    <w:pPr>
      <w:keepNext w:val="0"/>
      <w:spacing w:before="0" w:after="240"/>
    </w:pPr>
  </w:style>
  <w:style w:type="paragraph" w:customStyle="1" w:styleId="NO">
    <w:name w:val="NO"/>
    <w:basedOn w:val="Normal"/>
    <w:link w:val="NOChar"/>
    <w:rsid w:val="0046015F"/>
    <w:pPr>
      <w:keepLines/>
      <w:ind w:left="1135" w:hanging="851"/>
    </w:pPr>
  </w:style>
  <w:style w:type="paragraph" w:styleId="TOC9">
    <w:name w:val="toc 9"/>
    <w:basedOn w:val="TOC8"/>
    <w:semiHidden/>
    <w:rsid w:val="0046015F"/>
    <w:pPr>
      <w:ind w:left="1418" w:hanging="1418"/>
    </w:pPr>
  </w:style>
  <w:style w:type="paragraph" w:customStyle="1" w:styleId="EX">
    <w:name w:val="EX"/>
    <w:basedOn w:val="Normal"/>
    <w:rsid w:val="0046015F"/>
    <w:pPr>
      <w:keepLines/>
      <w:ind w:left="1702" w:hanging="1418"/>
    </w:pPr>
  </w:style>
  <w:style w:type="paragraph" w:customStyle="1" w:styleId="FP">
    <w:name w:val="FP"/>
    <w:basedOn w:val="Normal"/>
    <w:rsid w:val="0046015F"/>
    <w:pPr>
      <w:spacing w:after="0"/>
    </w:pPr>
  </w:style>
  <w:style w:type="paragraph" w:customStyle="1" w:styleId="LD">
    <w:name w:val="LD"/>
    <w:rsid w:val="0046015F"/>
    <w:pPr>
      <w:keepNext/>
      <w:keepLines/>
      <w:spacing w:line="180" w:lineRule="exact"/>
    </w:pPr>
    <w:rPr>
      <w:rFonts w:ascii="MS LineDraw" w:hAnsi="MS LineDraw"/>
      <w:noProof/>
      <w:lang w:val="en-GB" w:eastAsia="en-US"/>
    </w:rPr>
  </w:style>
  <w:style w:type="paragraph" w:customStyle="1" w:styleId="NW">
    <w:name w:val="NW"/>
    <w:basedOn w:val="NO"/>
    <w:rsid w:val="0046015F"/>
    <w:pPr>
      <w:spacing w:after="0"/>
    </w:pPr>
  </w:style>
  <w:style w:type="paragraph" w:customStyle="1" w:styleId="EW">
    <w:name w:val="EW"/>
    <w:basedOn w:val="EX"/>
    <w:rsid w:val="0046015F"/>
    <w:pPr>
      <w:spacing w:after="0"/>
    </w:pPr>
  </w:style>
  <w:style w:type="paragraph" w:styleId="TOC6">
    <w:name w:val="toc 6"/>
    <w:basedOn w:val="TOC5"/>
    <w:next w:val="Normal"/>
    <w:semiHidden/>
    <w:rsid w:val="0046015F"/>
    <w:pPr>
      <w:ind w:left="1985" w:hanging="1985"/>
    </w:pPr>
  </w:style>
  <w:style w:type="paragraph" w:styleId="TOC7">
    <w:name w:val="toc 7"/>
    <w:basedOn w:val="TOC6"/>
    <w:next w:val="Normal"/>
    <w:semiHidden/>
    <w:rsid w:val="0046015F"/>
    <w:pPr>
      <w:ind w:left="2268" w:hanging="2268"/>
    </w:pPr>
  </w:style>
  <w:style w:type="paragraph" w:styleId="ListBullet2">
    <w:name w:val="List Bullet 2"/>
    <w:basedOn w:val="ListBullet"/>
    <w:rsid w:val="0046015F"/>
    <w:pPr>
      <w:ind w:left="851"/>
    </w:pPr>
  </w:style>
  <w:style w:type="paragraph" w:styleId="ListBullet3">
    <w:name w:val="List Bullet 3"/>
    <w:basedOn w:val="ListBullet2"/>
    <w:rsid w:val="0046015F"/>
    <w:pPr>
      <w:ind w:left="1135"/>
    </w:pPr>
  </w:style>
  <w:style w:type="paragraph" w:styleId="ListNumber">
    <w:name w:val="List Number"/>
    <w:basedOn w:val="List"/>
    <w:rsid w:val="0046015F"/>
  </w:style>
  <w:style w:type="paragraph" w:customStyle="1" w:styleId="EQ">
    <w:name w:val="EQ"/>
    <w:basedOn w:val="Normal"/>
    <w:next w:val="Normal"/>
    <w:rsid w:val="0046015F"/>
    <w:pPr>
      <w:keepLines/>
      <w:tabs>
        <w:tab w:val="center" w:pos="4536"/>
        <w:tab w:val="right" w:pos="9072"/>
      </w:tabs>
    </w:pPr>
    <w:rPr>
      <w:noProof/>
    </w:rPr>
  </w:style>
  <w:style w:type="paragraph" w:customStyle="1" w:styleId="TH">
    <w:name w:val="TH"/>
    <w:basedOn w:val="Normal"/>
    <w:link w:val="THChar"/>
    <w:rsid w:val="0046015F"/>
    <w:pPr>
      <w:keepNext/>
      <w:keepLines/>
      <w:spacing w:before="60"/>
      <w:jc w:val="center"/>
    </w:pPr>
    <w:rPr>
      <w:rFonts w:ascii="Arial" w:hAnsi="Arial"/>
      <w:b/>
    </w:rPr>
  </w:style>
  <w:style w:type="paragraph" w:customStyle="1" w:styleId="NF">
    <w:name w:val="NF"/>
    <w:basedOn w:val="NO"/>
    <w:rsid w:val="0046015F"/>
    <w:pPr>
      <w:keepNext/>
      <w:spacing w:after="0"/>
    </w:pPr>
    <w:rPr>
      <w:rFonts w:ascii="Arial" w:hAnsi="Arial"/>
      <w:sz w:val="18"/>
    </w:rPr>
  </w:style>
  <w:style w:type="paragraph" w:customStyle="1" w:styleId="PL">
    <w:name w:val="PL"/>
    <w:rsid w:val="00460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6015F"/>
    <w:pPr>
      <w:jc w:val="right"/>
    </w:pPr>
  </w:style>
  <w:style w:type="paragraph" w:customStyle="1" w:styleId="H6">
    <w:name w:val="H6"/>
    <w:basedOn w:val="Heading5"/>
    <w:next w:val="Normal"/>
    <w:rsid w:val="0046015F"/>
    <w:pPr>
      <w:ind w:left="1985" w:hanging="1985"/>
      <w:outlineLvl w:val="9"/>
    </w:pPr>
    <w:rPr>
      <w:sz w:val="20"/>
    </w:rPr>
  </w:style>
  <w:style w:type="paragraph" w:customStyle="1" w:styleId="TAN">
    <w:name w:val="TAN"/>
    <w:basedOn w:val="TAL"/>
    <w:rsid w:val="0046015F"/>
    <w:pPr>
      <w:ind w:left="851" w:hanging="851"/>
    </w:pPr>
  </w:style>
  <w:style w:type="paragraph" w:customStyle="1" w:styleId="TAL">
    <w:name w:val="TAL"/>
    <w:basedOn w:val="Normal"/>
    <w:link w:val="TALCar"/>
    <w:rsid w:val="0046015F"/>
    <w:pPr>
      <w:keepNext/>
      <w:keepLines/>
      <w:spacing w:after="0"/>
    </w:pPr>
    <w:rPr>
      <w:rFonts w:ascii="Arial" w:hAnsi="Arial"/>
      <w:sz w:val="18"/>
    </w:rPr>
  </w:style>
  <w:style w:type="paragraph" w:customStyle="1" w:styleId="ZA">
    <w:name w:val="ZA"/>
    <w:rsid w:val="004601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601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6015F"/>
    <w:pPr>
      <w:framePr w:wrap="notBeside" w:vAnchor="page" w:hAnchor="margin" w:y="15764"/>
      <w:widowControl w:val="0"/>
    </w:pPr>
    <w:rPr>
      <w:rFonts w:ascii="Arial" w:hAnsi="Arial"/>
      <w:noProof/>
      <w:sz w:val="32"/>
      <w:lang w:val="en-GB" w:eastAsia="en-US"/>
    </w:rPr>
  </w:style>
  <w:style w:type="paragraph" w:customStyle="1" w:styleId="ZU">
    <w:name w:val="ZU"/>
    <w:rsid w:val="004601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6015F"/>
    <w:pPr>
      <w:framePr w:wrap="notBeside" w:y="16161"/>
    </w:pPr>
  </w:style>
  <w:style w:type="character" w:customStyle="1" w:styleId="ZGSM">
    <w:name w:val="ZGSM"/>
    <w:rsid w:val="0046015F"/>
  </w:style>
  <w:style w:type="paragraph" w:styleId="List2">
    <w:name w:val="List 2"/>
    <w:basedOn w:val="List"/>
    <w:rsid w:val="0046015F"/>
    <w:pPr>
      <w:ind w:left="851"/>
    </w:pPr>
  </w:style>
  <w:style w:type="paragraph" w:customStyle="1" w:styleId="ZG">
    <w:name w:val="ZG"/>
    <w:rsid w:val="004601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6015F"/>
    <w:pPr>
      <w:ind w:left="1135"/>
    </w:pPr>
  </w:style>
  <w:style w:type="paragraph" w:styleId="List4">
    <w:name w:val="List 4"/>
    <w:basedOn w:val="List3"/>
    <w:rsid w:val="0046015F"/>
    <w:pPr>
      <w:ind w:left="1418"/>
    </w:pPr>
  </w:style>
  <w:style w:type="paragraph" w:styleId="List5">
    <w:name w:val="List 5"/>
    <w:basedOn w:val="List4"/>
    <w:rsid w:val="0046015F"/>
    <w:pPr>
      <w:ind w:left="1702"/>
    </w:pPr>
  </w:style>
  <w:style w:type="paragraph" w:customStyle="1" w:styleId="EditorsNote">
    <w:name w:val="Editor's Note"/>
    <w:basedOn w:val="NO"/>
    <w:rsid w:val="0046015F"/>
    <w:rPr>
      <w:color w:val="FF0000"/>
    </w:rPr>
  </w:style>
  <w:style w:type="paragraph" w:styleId="List">
    <w:name w:val="List"/>
    <w:basedOn w:val="Normal"/>
    <w:rsid w:val="0046015F"/>
    <w:pPr>
      <w:ind w:left="568" w:hanging="284"/>
    </w:pPr>
  </w:style>
  <w:style w:type="paragraph" w:styleId="ListBullet">
    <w:name w:val="List Bullet"/>
    <w:basedOn w:val="List"/>
    <w:rsid w:val="0046015F"/>
  </w:style>
  <w:style w:type="paragraph" w:styleId="ListBullet4">
    <w:name w:val="List Bullet 4"/>
    <w:basedOn w:val="ListBullet3"/>
    <w:rsid w:val="0046015F"/>
    <w:pPr>
      <w:ind w:left="1418"/>
    </w:pPr>
  </w:style>
  <w:style w:type="paragraph" w:styleId="ListBullet5">
    <w:name w:val="List Bullet 5"/>
    <w:basedOn w:val="ListBullet4"/>
    <w:rsid w:val="0046015F"/>
    <w:pPr>
      <w:ind w:left="1702"/>
    </w:pPr>
  </w:style>
  <w:style w:type="paragraph" w:customStyle="1" w:styleId="B1">
    <w:name w:val="B1"/>
    <w:basedOn w:val="List"/>
    <w:link w:val="B1Char"/>
    <w:rsid w:val="0046015F"/>
  </w:style>
  <w:style w:type="paragraph" w:customStyle="1" w:styleId="B2">
    <w:name w:val="B2"/>
    <w:basedOn w:val="List2"/>
    <w:link w:val="B2Char"/>
    <w:rsid w:val="0046015F"/>
  </w:style>
  <w:style w:type="paragraph" w:customStyle="1" w:styleId="B3">
    <w:name w:val="B3"/>
    <w:basedOn w:val="List3"/>
    <w:rsid w:val="0046015F"/>
  </w:style>
  <w:style w:type="paragraph" w:customStyle="1" w:styleId="B4">
    <w:name w:val="B4"/>
    <w:basedOn w:val="List4"/>
    <w:link w:val="B4Char"/>
    <w:rsid w:val="0046015F"/>
  </w:style>
  <w:style w:type="paragraph" w:customStyle="1" w:styleId="B5">
    <w:name w:val="B5"/>
    <w:basedOn w:val="List5"/>
    <w:rsid w:val="0046015F"/>
  </w:style>
  <w:style w:type="paragraph" w:styleId="Footer">
    <w:name w:val="footer"/>
    <w:basedOn w:val="Header"/>
    <w:rsid w:val="0046015F"/>
    <w:pPr>
      <w:jc w:val="center"/>
    </w:pPr>
    <w:rPr>
      <w:i/>
    </w:rPr>
  </w:style>
  <w:style w:type="paragraph" w:customStyle="1" w:styleId="ZTD">
    <w:name w:val="ZTD"/>
    <w:basedOn w:val="ZB"/>
    <w:rsid w:val="0046015F"/>
    <w:pPr>
      <w:framePr w:hRule="auto" w:wrap="notBeside" w:y="852"/>
    </w:pPr>
    <w:rPr>
      <w:i w:val="0"/>
      <w:sz w:val="40"/>
    </w:rPr>
  </w:style>
  <w:style w:type="paragraph" w:customStyle="1" w:styleId="CRCoverPage">
    <w:name w:val="CR Cover Page"/>
    <w:rsid w:val="0046015F"/>
    <w:pPr>
      <w:spacing w:after="120"/>
    </w:pPr>
    <w:rPr>
      <w:rFonts w:ascii="Arial" w:hAnsi="Arial"/>
      <w:lang w:val="en-GB" w:eastAsia="en-US"/>
    </w:rPr>
  </w:style>
  <w:style w:type="paragraph" w:customStyle="1" w:styleId="tdoc-header">
    <w:name w:val="tdoc-header"/>
    <w:rsid w:val="0046015F"/>
    <w:rPr>
      <w:rFonts w:ascii="Arial" w:hAnsi="Arial"/>
      <w:noProof/>
      <w:sz w:val="24"/>
      <w:lang w:val="en-GB" w:eastAsia="en-US"/>
    </w:rPr>
  </w:style>
  <w:style w:type="character" w:styleId="Hyperlink">
    <w:name w:val="Hyperlink"/>
    <w:basedOn w:val="DefaultParagraphFont"/>
    <w:rsid w:val="0046015F"/>
    <w:rPr>
      <w:color w:val="0000FF"/>
      <w:u w:val="single"/>
    </w:rPr>
  </w:style>
  <w:style w:type="character" w:styleId="CommentReference">
    <w:name w:val="annotation reference"/>
    <w:basedOn w:val="DefaultParagraphFont"/>
    <w:semiHidden/>
    <w:rsid w:val="0046015F"/>
    <w:rPr>
      <w:sz w:val="16"/>
    </w:rPr>
  </w:style>
  <w:style w:type="paragraph" w:styleId="CommentText">
    <w:name w:val="annotation text"/>
    <w:basedOn w:val="Normal"/>
    <w:semiHidden/>
    <w:rsid w:val="0046015F"/>
  </w:style>
  <w:style w:type="character" w:styleId="FollowedHyperlink">
    <w:name w:val="FollowedHyperlink"/>
    <w:basedOn w:val="DefaultParagraphFont"/>
    <w:rsid w:val="0046015F"/>
    <w:rPr>
      <w:color w:val="800080"/>
      <w:u w:val="single"/>
    </w:rPr>
  </w:style>
  <w:style w:type="paragraph" w:styleId="BalloonText">
    <w:name w:val="Balloon Text"/>
    <w:basedOn w:val="Normal"/>
    <w:semiHidden/>
    <w:rsid w:val="0046015F"/>
    <w:rPr>
      <w:rFonts w:ascii="Tahoma" w:hAnsi="Tahoma" w:cs="Tahoma"/>
      <w:sz w:val="16"/>
      <w:szCs w:val="16"/>
    </w:rPr>
  </w:style>
  <w:style w:type="paragraph" w:styleId="CommentSubject">
    <w:name w:val="annotation subject"/>
    <w:basedOn w:val="CommentText"/>
    <w:next w:val="CommentText"/>
    <w:semiHidden/>
    <w:rsid w:val="0046015F"/>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0">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paragraph" w:styleId="Caption">
    <w:name w:val="caption"/>
    <w:basedOn w:val="Normal"/>
    <w:next w:val="Normal"/>
    <w:qFormat/>
    <w:rsid w:val="003A7150"/>
    <w:pPr>
      <w:overflowPunct w:val="0"/>
      <w:autoSpaceDE w:val="0"/>
      <w:autoSpaceDN w:val="0"/>
      <w:adjustRightInd w:val="0"/>
      <w:textAlignment w:val="baseline"/>
    </w:pPr>
    <w:rPr>
      <w:b/>
      <w:bCs/>
    </w:rPr>
  </w:style>
  <w:style w:type="character" w:customStyle="1" w:styleId="B1Char1">
    <w:name w:val="B1 Char1"/>
    <w:basedOn w:val="DefaultParagraphFont"/>
    <w:rsid w:val="004C7120"/>
    <w:rPr>
      <w:lang w:val="en-GB" w:eastAsia="ja-JP" w:bidi="ar-SA"/>
    </w:rPr>
  </w:style>
  <w:style w:type="character" w:customStyle="1" w:styleId="B2Char">
    <w:name w:val="B2 Char"/>
    <w:basedOn w:val="DefaultParagraphFont"/>
    <w:link w:val="B2"/>
    <w:rsid w:val="00E246EC"/>
    <w:rPr>
      <w:lang w:val="en-GB" w:eastAsia="en-US" w:bidi="ar-SA"/>
    </w:rPr>
  </w:style>
  <w:style w:type="character" w:customStyle="1" w:styleId="B4Char">
    <w:name w:val="B4 Char"/>
    <w:basedOn w:val="DefaultParagraphFont"/>
    <w:link w:val="B4"/>
    <w:rsid w:val="00E246EC"/>
    <w:rPr>
      <w:lang w:val="en-GB" w:eastAsia="en-US" w:bidi="ar-SA"/>
    </w:rPr>
  </w:style>
  <w:style w:type="paragraph" w:customStyle="1" w:styleId="reference">
    <w:name w:val="reference"/>
    <w:basedOn w:val="BodyText"/>
    <w:rsid w:val="00B25D9D"/>
    <w:pPr>
      <w:numPr>
        <w:numId w:val="10"/>
      </w:numPr>
      <w:tabs>
        <w:tab w:val="left" w:pos="360"/>
      </w:tabs>
      <w:spacing w:after="120"/>
    </w:pPr>
    <w:rPr>
      <w:rFonts w:ascii="Times" w:hAnsi="Times"/>
      <w:sz w:val="20"/>
    </w:rPr>
  </w:style>
  <w:style w:type="paragraph" w:customStyle="1" w:styleId="FBCharCharCharChar1CharCharCharCharCharCharCharChar1CharChar1CharCharCharCharCharCharCharCharCharCharCharCharCharCharCharCharCharCharCharCharCharChar">
    <w:name w:val="FB Char Char Char Char1 Char Char Char Char Char Char Char Char1 Char Char1 Char Char Char Char Char Char Char Char Char Char Char Char Char Char Char Char Char Char Char Char Char Char"/>
    <w:next w:val="Normal"/>
    <w:semiHidden/>
    <w:rsid w:val="000C503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CharChar1">
    <w:name w:val="FB Char Char Char Char1 Char Char Char Char Char Char Char Char1"/>
    <w:next w:val="Normal"/>
    <w:semiHidden/>
    <w:rsid w:val="00633B3F"/>
    <w:pPr>
      <w:keepNext/>
      <w:tabs>
        <w:tab w:val="num" w:pos="720"/>
      </w:tabs>
      <w:autoSpaceDE w:val="0"/>
      <w:autoSpaceDN w:val="0"/>
      <w:adjustRightInd w:val="0"/>
      <w:ind w:left="720" w:hanging="360"/>
      <w:jc w:val="both"/>
    </w:pPr>
    <w:rPr>
      <w:rFonts w:ascii="Times New Roman" w:hAnsi="Times New Roman"/>
      <w:kern w:val="2"/>
      <w:lang w:val="en-GB"/>
    </w:rPr>
  </w:style>
  <w:style w:type="paragraph" w:styleId="ListParagraph">
    <w:name w:val="List Paragraph"/>
    <w:basedOn w:val="Normal"/>
    <w:uiPriority w:val="34"/>
    <w:qFormat/>
    <w:rsid w:val="00CB5C10"/>
    <w:pPr>
      <w:ind w:left="720"/>
      <w:contextualSpacing/>
    </w:pPr>
  </w:style>
</w:styles>
</file>

<file path=word/webSettings.xml><?xml version="1.0" encoding="utf-8"?>
<w:webSettings xmlns:r="http://schemas.openxmlformats.org/officeDocument/2006/relationships" xmlns:w="http://schemas.openxmlformats.org/wordprocessingml/2006/main">
  <w:divs>
    <w:div w:id="53236127">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5487144">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6866498">
      <w:bodyDiv w:val="1"/>
      <w:marLeft w:val="0"/>
      <w:marRight w:val="0"/>
      <w:marTop w:val="0"/>
      <w:marBottom w:val="0"/>
      <w:divBdr>
        <w:top w:val="none" w:sz="0" w:space="0" w:color="auto"/>
        <w:left w:val="none" w:sz="0" w:space="0" w:color="auto"/>
        <w:bottom w:val="none" w:sz="0" w:space="0" w:color="auto"/>
        <w:right w:val="none" w:sz="0" w:space="0" w:color="auto"/>
      </w:divBdr>
    </w:div>
    <w:div w:id="167983655">
      <w:bodyDiv w:val="1"/>
      <w:marLeft w:val="0"/>
      <w:marRight w:val="0"/>
      <w:marTop w:val="0"/>
      <w:marBottom w:val="0"/>
      <w:divBdr>
        <w:top w:val="none" w:sz="0" w:space="0" w:color="auto"/>
        <w:left w:val="none" w:sz="0" w:space="0" w:color="auto"/>
        <w:bottom w:val="none" w:sz="0" w:space="0" w:color="auto"/>
        <w:right w:val="none" w:sz="0" w:space="0" w:color="auto"/>
      </w:divBdr>
    </w:div>
    <w:div w:id="379208613">
      <w:bodyDiv w:val="1"/>
      <w:marLeft w:val="0"/>
      <w:marRight w:val="0"/>
      <w:marTop w:val="0"/>
      <w:marBottom w:val="0"/>
      <w:divBdr>
        <w:top w:val="none" w:sz="0" w:space="0" w:color="auto"/>
        <w:left w:val="none" w:sz="0" w:space="0" w:color="auto"/>
        <w:bottom w:val="none" w:sz="0" w:space="0" w:color="auto"/>
        <w:right w:val="none" w:sz="0" w:space="0" w:color="auto"/>
      </w:divBdr>
    </w:div>
    <w:div w:id="609777654">
      <w:bodyDiv w:val="1"/>
      <w:marLeft w:val="0"/>
      <w:marRight w:val="0"/>
      <w:marTop w:val="0"/>
      <w:marBottom w:val="0"/>
      <w:divBdr>
        <w:top w:val="none" w:sz="0" w:space="0" w:color="auto"/>
        <w:left w:val="none" w:sz="0" w:space="0" w:color="auto"/>
        <w:bottom w:val="none" w:sz="0" w:space="0" w:color="auto"/>
        <w:right w:val="none" w:sz="0" w:space="0" w:color="auto"/>
      </w:divBdr>
      <w:divsChild>
        <w:div w:id="1076636219">
          <w:marLeft w:val="0"/>
          <w:marRight w:val="0"/>
          <w:marTop w:val="0"/>
          <w:marBottom w:val="0"/>
          <w:divBdr>
            <w:top w:val="none" w:sz="0" w:space="0" w:color="auto"/>
            <w:left w:val="none" w:sz="0" w:space="0" w:color="auto"/>
            <w:bottom w:val="none" w:sz="0" w:space="0" w:color="auto"/>
            <w:right w:val="none" w:sz="0" w:space="0" w:color="auto"/>
          </w:divBdr>
        </w:div>
      </w:divsChild>
    </w:div>
    <w:div w:id="647785850">
      <w:bodyDiv w:val="1"/>
      <w:marLeft w:val="0"/>
      <w:marRight w:val="0"/>
      <w:marTop w:val="0"/>
      <w:marBottom w:val="0"/>
      <w:divBdr>
        <w:top w:val="none" w:sz="0" w:space="0" w:color="auto"/>
        <w:left w:val="none" w:sz="0" w:space="0" w:color="auto"/>
        <w:bottom w:val="none" w:sz="0" w:space="0" w:color="auto"/>
        <w:right w:val="none" w:sz="0" w:space="0" w:color="auto"/>
      </w:divBdr>
    </w:div>
    <w:div w:id="693654375">
      <w:bodyDiv w:val="1"/>
      <w:marLeft w:val="0"/>
      <w:marRight w:val="0"/>
      <w:marTop w:val="0"/>
      <w:marBottom w:val="0"/>
      <w:divBdr>
        <w:top w:val="none" w:sz="0" w:space="0" w:color="auto"/>
        <w:left w:val="none" w:sz="0" w:space="0" w:color="auto"/>
        <w:bottom w:val="none" w:sz="0" w:space="0" w:color="auto"/>
        <w:right w:val="none" w:sz="0" w:space="0" w:color="auto"/>
      </w:divBdr>
    </w:div>
    <w:div w:id="761146827">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9778489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45835609">
      <w:bodyDiv w:val="1"/>
      <w:marLeft w:val="0"/>
      <w:marRight w:val="0"/>
      <w:marTop w:val="0"/>
      <w:marBottom w:val="0"/>
      <w:divBdr>
        <w:top w:val="none" w:sz="0" w:space="0" w:color="auto"/>
        <w:left w:val="none" w:sz="0" w:space="0" w:color="auto"/>
        <w:bottom w:val="none" w:sz="0" w:space="0" w:color="auto"/>
        <w:right w:val="none" w:sz="0" w:space="0" w:color="auto"/>
      </w:divBdr>
      <w:divsChild>
        <w:div w:id="2039307999">
          <w:marLeft w:val="1166"/>
          <w:marRight w:val="0"/>
          <w:marTop w:val="82"/>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39424645">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473632">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719551505">
      <w:bodyDiv w:val="1"/>
      <w:marLeft w:val="0"/>
      <w:marRight w:val="0"/>
      <w:marTop w:val="0"/>
      <w:marBottom w:val="0"/>
      <w:divBdr>
        <w:top w:val="none" w:sz="0" w:space="0" w:color="auto"/>
        <w:left w:val="none" w:sz="0" w:space="0" w:color="auto"/>
        <w:bottom w:val="none" w:sz="0" w:space="0" w:color="auto"/>
        <w:right w:val="none" w:sz="0" w:space="0" w:color="auto"/>
      </w:divBdr>
      <w:divsChild>
        <w:div w:id="117574112">
          <w:marLeft w:val="1166"/>
          <w:marRight w:val="0"/>
          <w:marTop w:val="82"/>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1204</TotalTime>
  <Pages>4</Pages>
  <Words>1419</Words>
  <Characters>8092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ALU</cp:lastModifiedBy>
  <cp:revision>72</cp:revision>
  <cp:lastPrinted>2010-03-25T15:07:00Z</cp:lastPrinted>
  <dcterms:created xsi:type="dcterms:W3CDTF">2014-04-16T21:06:00Z</dcterms:created>
  <dcterms:modified xsi:type="dcterms:W3CDTF">2014-05-08T18:37:00Z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